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64EE0A" w14:textId="77777777" w:rsidR="000714CD" w:rsidRDefault="00C7476A">
      <w:pPr>
        <w:pStyle w:val="PlainText"/>
        <w:outlineLvl w:val="0"/>
        <w:rPr>
          <w:rFonts w:ascii="Garamond" w:eastAsia="Garamond" w:hAnsi="Garamond" w:cs="Garamond"/>
          <w:b/>
          <w:bCs/>
          <w:sz w:val="28"/>
          <w:szCs w:val="28"/>
        </w:rPr>
      </w:pPr>
      <w:r>
        <w:rPr>
          <w:rFonts w:ascii="Garamond" w:hAnsi="Garamond"/>
          <w:b/>
          <w:bCs/>
          <w:sz w:val="28"/>
          <w:szCs w:val="28"/>
        </w:rPr>
        <w:t>PAF 3401:  Quantitative Methods for Policy &amp; Practice – HW # 1</w:t>
      </w:r>
    </w:p>
    <w:p w14:paraId="6C0CF323" w14:textId="77777777" w:rsidR="000714CD" w:rsidRDefault="000714CD">
      <w:pPr>
        <w:pStyle w:val="PlainText"/>
        <w:rPr>
          <w:rFonts w:ascii="Garamond" w:eastAsia="Garamond" w:hAnsi="Garamond" w:cs="Garamond"/>
          <w:sz w:val="24"/>
          <w:szCs w:val="24"/>
        </w:rPr>
      </w:pPr>
    </w:p>
    <w:p w14:paraId="47D86912" w14:textId="77777777" w:rsidR="000714CD" w:rsidRDefault="00C7476A">
      <w:pPr>
        <w:pStyle w:val="PlainText"/>
        <w:rPr>
          <w:rFonts w:ascii="Garamond" w:eastAsia="Garamond" w:hAnsi="Garamond" w:cs="Garamond"/>
        </w:rPr>
      </w:pPr>
      <w:r>
        <w:rPr>
          <w:rFonts w:ascii="Garamond" w:hAnsi="Garamond"/>
          <w:b/>
          <w:bCs/>
          <w:sz w:val="24"/>
          <w:szCs w:val="24"/>
        </w:rPr>
        <w:t>Instructions:</w:t>
      </w:r>
      <w:r>
        <w:rPr>
          <w:rFonts w:ascii="Garamond" w:hAnsi="Garamond"/>
          <w:sz w:val="24"/>
          <w:szCs w:val="24"/>
        </w:rPr>
        <w:t xml:space="preserve"> As this is a Word document, please insert enough space after each question to provide room for your answers.</w:t>
      </w:r>
    </w:p>
    <w:p w14:paraId="5443ABFB" w14:textId="77777777" w:rsidR="000714CD" w:rsidRDefault="00C7476A">
      <w:pPr>
        <w:pStyle w:val="a0"/>
        <w:rPr>
          <w:rFonts w:ascii="Garamond" w:eastAsia="Garamond" w:hAnsi="Garamond" w:cs="Garamond"/>
        </w:rPr>
      </w:pPr>
      <w:r>
        <w:rPr>
          <w:rFonts w:ascii="Garamond" w:hAnsi="Garamond"/>
        </w:rPr>
        <w:t>I’ve posted a few articles on Blackboard this week…</w:t>
      </w:r>
    </w:p>
    <w:p w14:paraId="4329B139" w14:textId="77777777" w:rsidR="000714CD" w:rsidRDefault="000714CD">
      <w:pPr>
        <w:pStyle w:val="a0"/>
        <w:rPr>
          <w:rFonts w:ascii="Garamond" w:eastAsia="Garamond" w:hAnsi="Garamond" w:cs="Garamond"/>
        </w:rPr>
      </w:pPr>
    </w:p>
    <w:p w14:paraId="3180A6E8" w14:textId="77777777" w:rsidR="000714CD" w:rsidRPr="00110065" w:rsidRDefault="00C7476A">
      <w:pPr>
        <w:pStyle w:val="a0"/>
        <w:rPr>
          <w:rFonts w:ascii="Garamond" w:eastAsia="Garamond" w:hAnsi="Garamond" w:cs="Garamond"/>
          <w:b/>
        </w:rPr>
      </w:pPr>
      <w:r w:rsidRPr="00110065">
        <w:rPr>
          <w:rFonts w:ascii="Garamond" w:hAnsi="Garamond"/>
          <w:b/>
          <w:bCs/>
        </w:rPr>
        <w:t>1.</w:t>
      </w:r>
      <w:r w:rsidRPr="00110065">
        <w:rPr>
          <w:rFonts w:ascii="Garamond" w:hAnsi="Garamond"/>
          <w:b/>
        </w:rPr>
        <w:t xml:space="preserve">  Please read “Young Generations are growing horns in the back of their head,” which report</w:t>
      </w:r>
      <w:r w:rsidRPr="00110065">
        <w:rPr>
          <w:rFonts w:ascii="Garamond" w:hAnsi="Garamond"/>
          <w:b/>
        </w:rPr>
        <w:t>s on a recent published article. Based on this article</w:t>
      </w:r>
    </w:p>
    <w:p w14:paraId="2F8FEBE6" w14:textId="77777777" w:rsidR="000714CD" w:rsidRPr="00110065" w:rsidRDefault="000714CD">
      <w:pPr>
        <w:pStyle w:val="a0"/>
        <w:rPr>
          <w:rFonts w:ascii="Garamond" w:eastAsia="Garamond" w:hAnsi="Garamond" w:cs="Garamond"/>
          <w:b/>
        </w:rPr>
      </w:pPr>
    </w:p>
    <w:p w14:paraId="3F599352" w14:textId="77777777" w:rsidR="000714CD" w:rsidRPr="00110065" w:rsidRDefault="00C7476A">
      <w:pPr>
        <w:pStyle w:val="ListParagraph"/>
        <w:numPr>
          <w:ilvl w:val="0"/>
          <w:numId w:val="2"/>
        </w:numPr>
        <w:rPr>
          <w:rFonts w:ascii="Garamond" w:hAnsi="Garamond"/>
          <w:b/>
          <w:sz w:val="24"/>
          <w:szCs w:val="24"/>
        </w:rPr>
      </w:pPr>
      <w:r w:rsidRPr="00110065">
        <w:rPr>
          <w:rFonts w:ascii="Garamond" w:hAnsi="Garamond"/>
          <w:b/>
          <w:sz w:val="24"/>
          <w:szCs w:val="24"/>
        </w:rPr>
        <w:t xml:space="preserve">Think critically about this news article: what is missing from it? Do you think the information provided is true? Why or why not? What information do you need to make that determination? </w:t>
      </w:r>
    </w:p>
    <w:p w14:paraId="6A75968A" w14:textId="77777777" w:rsidR="008C0FA0" w:rsidRPr="00E54751" w:rsidRDefault="008C0FA0" w:rsidP="00110065">
      <w:pPr>
        <w:pStyle w:val="ListParagraph"/>
        <w:spacing w:line="480" w:lineRule="auto"/>
        <w:rPr>
          <w:rFonts w:ascii="Times New Roman" w:hAnsi="Times New Roman" w:cs="Times New Roman"/>
          <w:sz w:val="24"/>
          <w:szCs w:val="24"/>
        </w:rPr>
      </w:pPr>
    </w:p>
    <w:p w14:paraId="3C1D1F99" w14:textId="05E752C6" w:rsidR="008C0FA0" w:rsidRPr="00E54751" w:rsidRDefault="00C7476A" w:rsidP="00110065">
      <w:pPr>
        <w:pStyle w:val="ListParagraph"/>
        <w:spacing w:line="480" w:lineRule="auto"/>
        <w:ind w:firstLine="720"/>
        <w:rPr>
          <w:rFonts w:ascii="Times New Roman" w:hAnsi="Times New Roman" w:cs="Times New Roman"/>
          <w:sz w:val="24"/>
          <w:szCs w:val="24"/>
        </w:rPr>
      </w:pPr>
      <w:r w:rsidRPr="00E54751">
        <w:rPr>
          <w:rFonts w:ascii="Times New Roman" w:hAnsi="Times New Roman" w:cs="Times New Roman"/>
          <w:sz w:val="24"/>
          <w:szCs w:val="24"/>
        </w:rPr>
        <w:t>Although Mo</w:t>
      </w:r>
      <w:r w:rsidRPr="00E54751">
        <w:rPr>
          <w:rFonts w:ascii="Times New Roman" w:hAnsi="Times New Roman" w:cs="Times New Roman"/>
          <w:sz w:val="24"/>
          <w:szCs w:val="24"/>
        </w:rPr>
        <w:t>lloy’s article attempts to show a correlation between bad posture among younger generations using technological gadgets and the development of bony lumps at the back of the</w:t>
      </w:r>
      <w:r w:rsidR="00AC0ABE" w:rsidRPr="00E54751">
        <w:rPr>
          <w:rFonts w:ascii="Times New Roman" w:hAnsi="Times New Roman" w:cs="Times New Roman"/>
          <w:sz w:val="24"/>
          <w:szCs w:val="24"/>
        </w:rPr>
        <w:t xml:space="preserve">ir skulls, he does not explain whether these bony lumps are detrimental or a mere </w:t>
      </w:r>
      <w:r w:rsidR="004C2B34" w:rsidRPr="00E54751">
        <w:rPr>
          <w:rFonts w:ascii="Times New Roman" w:hAnsi="Times New Roman" w:cs="Times New Roman"/>
          <w:sz w:val="24"/>
          <w:szCs w:val="24"/>
        </w:rPr>
        <w:t xml:space="preserve">harmless </w:t>
      </w:r>
      <w:r w:rsidR="00AC0ABE" w:rsidRPr="00E54751">
        <w:rPr>
          <w:rFonts w:ascii="Times New Roman" w:hAnsi="Times New Roman" w:cs="Times New Roman"/>
          <w:sz w:val="24"/>
          <w:szCs w:val="24"/>
        </w:rPr>
        <w:t>physiological adaptation</w:t>
      </w:r>
      <w:r w:rsidRPr="00E54751">
        <w:rPr>
          <w:rFonts w:ascii="Times New Roman" w:hAnsi="Times New Roman" w:cs="Times New Roman"/>
          <w:sz w:val="24"/>
          <w:szCs w:val="24"/>
        </w:rPr>
        <w:t xml:space="preserve">. </w:t>
      </w:r>
      <w:r w:rsidR="004C2B34" w:rsidRPr="00E54751">
        <w:rPr>
          <w:rFonts w:ascii="Times New Roman" w:hAnsi="Times New Roman" w:cs="Times New Roman"/>
          <w:sz w:val="24"/>
          <w:szCs w:val="24"/>
        </w:rPr>
        <w:t xml:space="preserve">For instance, do these bony lumps impair body function in any way? </w:t>
      </w:r>
      <w:r w:rsidRPr="00E54751">
        <w:rPr>
          <w:rFonts w:ascii="Times New Roman" w:hAnsi="Times New Roman" w:cs="Times New Roman"/>
          <w:sz w:val="24"/>
          <w:szCs w:val="24"/>
        </w:rPr>
        <w:t>Additionally,</w:t>
      </w:r>
      <w:r w:rsidRPr="00E54751">
        <w:rPr>
          <w:rFonts w:ascii="Times New Roman" w:hAnsi="Times New Roman" w:cs="Times New Roman"/>
          <w:sz w:val="24"/>
          <w:szCs w:val="24"/>
        </w:rPr>
        <w:t xml:space="preserve"> the article does not provide information regarding how the amount of time one spent in a bad posture affected the rate of development of the bony protrusions at the back of their skulls. Therefore, we cannot de</w:t>
      </w:r>
      <w:r w:rsidR="00AC0ABE" w:rsidRPr="00E54751">
        <w:rPr>
          <w:rFonts w:ascii="Times New Roman" w:hAnsi="Times New Roman" w:cs="Times New Roman"/>
          <w:sz w:val="24"/>
          <w:szCs w:val="24"/>
        </w:rPr>
        <w:t>termine whether it is true that extended use of gadgets in a bad posture will lead to the development of bony projections since the article does not explain the exact physiological mechanisms that lead to this outcome. To determine whether Molloy</w:t>
      </w:r>
      <w:r w:rsidR="005533E1">
        <w:rPr>
          <w:rFonts w:ascii="Times New Roman" w:hAnsi="Times New Roman" w:cs="Times New Roman"/>
          <w:sz w:val="24"/>
          <w:szCs w:val="24"/>
        </w:rPr>
        <w:t>’</w:t>
      </w:r>
      <w:r w:rsidR="00AC0ABE" w:rsidRPr="00E54751">
        <w:rPr>
          <w:rFonts w:ascii="Times New Roman" w:hAnsi="Times New Roman" w:cs="Times New Roman"/>
          <w:sz w:val="24"/>
          <w:szCs w:val="24"/>
        </w:rPr>
        <w:t xml:space="preserve">s claim is true, we would need a clear evidence-based scientific explanation of how bad posture due to extended gadget use only </w:t>
      </w:r>
      <w:r w:rsidR="004C2B34" w:rsidRPr="00E54751">
        <w:rPr>
          <w:rFonts w:ascii="Times New Roman" w:hAnsi="Times New Roman" w:cs="Times New Roman"/>
          <w:sz w:val="24"/>
          <w:szCs w:val="24"/>
        </w:rPr>
        <w:t xml:space="preserve">leads to the development of these bony protrusions. Additionally, we would require proof that any other factors apart from genetics and injury do not contribute to the development of these bony projections at the back of one’s skull. Also, Molloy does not explain how any other recent literature contributes to this claim. Thus, we can assume that the claim is not true. </w:t>
      </w:r>
    </w:p>
    <w:p w14:paraId="445206E6" w14:textId="77777777" w:rsidR="000714CD" w:rsidRDefault="00C7476A" w:rsidP="00110065">
      <w:pPr>
        <w:pStyle w:val="a0"/>
        <w:ind w:left="720"/>
        <w:rPr>
          <w:rFonts w:ascii="Garamond" w:eastAsia="Garamond" w:hAnsi="Garamond" w:cs="Garamond"/>
        </w:rPr>
      </w:pPr>
      <w:r>
        <w:rPr>
          <w:rFonts w:ascii="Garamond" w:hAnsi="Garamond"/>
        </w:rPr>
        <w:t xml:space="preserve">            </w:t>
      </w:r>
    </w:p>
    <w:p w14:paraId="19DF88FD" w14:textId="77777777" w:rsidR="000714CD" w:rsidRPr="00110065" w:rsidRDefault="00C7476A">
      <w:pPr>
        <w:pStyle w:val="a0"/>
        <w:rPr>
          <w:rFonts w:ascii="Garamond" w:eastAsia="Garamond" w:hAnsi="Garamond" w:cs="Garamond"/>
          <w:b/>
        </w:rPr>
      </w:pPr>
      <w:r w:rsidRPr="00110065">
        <w:rPr>
          <w:rFonts w:ascii="Garamond" w:hAnsi="Garamond"/>
          <w:b/>
          <w:bCs/>
        </w:rPr>
        <w:t>2</w:t>
      </w:r>
      <w:r w:rsidRPr="00110065">
        <w:rPr>
          <w:rFonts w:ascii="Garamond" w:hAnsi="Garamond"/>
          <w:b/>
        </w:rPr>
        <w:t>. Please read the PBS article, “Smartphones aren’t m</w:t>
      </w:r>
      <w:r w:rsidRPr="00110065">
        <w:rPr>
          <w:rFonts w:ascii="Garamond" w:hAnsi="Garamond"/>
          <w:b/>
        </w:rPr>
        <w:t>aking millennials grow horns.” Based on this article,</w:t>
      </w:r>
    </w:p>
    <w:p w14:paraId="2F9706D0" w14:textId="77777777" w:rsidR="000714CD" w:rsidRPr="00110065" w:rsidRDefault="00C7476A">
      <w:pPr>
        <w:pStyle w:val="a0"/>
        <w:rPr>
          <w:rFonts w:ascii="Garamond" w:eastAsia="Garamond" w:hAnsi="Garamond" w:cs="Garamond"/>
          <w:b/>
        </w:rPr>
      </w:pPr>
      <w:r w:rsidRPr="00110065">
        <w:rPr>
          <w:rFonts w:ascii="Garamond" w:hAnsi="Garamond"/>
          <w:b/>
        </w:rPr>
        <w:t xml:space="preserve">  </w:t>
      </w:r>
    </w:p>
    <w:p w14:paraId="4FED162E" w14:textId="77777777" w:rsidR="004C2B34" w:rsidRPr="00110065" w:rsidRDefault="00C7476A">
      <w:pPr>
        <w:pStyle w:val="ListParagraph"/>
        <w:numPr>
          <w:ilvl w:val="0"/>
          <w:numId w:val="4"/>
        </w:numPr>
        <w:rPr>
          <w:rFonts w:ascii="Garamond" w:hAnsi="Garamond"/>
          <w:b/>
          <w:sz w:val="24"/>
          <w:szCs w:val="24"/>
        </w:rPr>
      </w:pPr>
      <w:r w:rsidRPr="00110065">
        <w:rPr>
          <w:rFonts w:ascii="Garamond" w:hAnsi="Garamond"/>
          <w:b/>
          <w:sz w:val="24"/>
          <w:szCs w:val="24"/>
        </w:rPr>
        <w:t xml:space="preserve">What reasons are given to make you skeptical of the “Horns’ study”? Most importantly, does the study analysis support the causal statement in 1a? (You can also read the </w:t>
      </w:r>
      <w:r w:rsidRPr="00110065">
        <w:rPr>
          <w:rFonts w:ascii="Garamond" w:hAnsi="Garamond"/>
          <w:b/>
          <w:bCs/>
          <w:sz w:val="24"/>
          <w:szCs w:val="24"/>
        </w:rPr>
        <w:t>actual study</w:t>
      </w:r>
      <w:r w:rsidRPr="00110065">
        <w:rPr>
          <w:rFonts w:ascii="Garamond" w:hAnsi="Garamond"/>
          <w:b/>
          <w:sz w:val="24"/>
          <w:szCs w:val="24"/>
        </w:rPr>
        <w:t xml:space="preserve"> posted on BB) </w:t>
      </w:r>
    </w:p>
    <w:p w14:paraId="5578BA87" w14:textId="77777777" w:rsidR="004C2B34" w:rsidRDefault="004C2B34" w:rsidP="004C2B34">
      <w:pPr>
        <w:pStyle w:val="ListParagraph"/>
        <w:ind w:left="660"/>
        <w:rPr>
          <w:rFonts w:ascii="Garamond" w:hAnsi="Garamond"/>
          <w:sz w:val="24"/>
          <w:szCs w:val="24"/>
        </w:rPr>
      </w:pPr>
    </w:p>
    <w:p w14:paraId="1398A264" w14:textId="1260B588" w:rsidR="000714CD" w:rsidRPr="002A0D94" w:rsidRDefault="00C7476A" w:rsidP="004A5FCE">
      <w:pPr>
        <w:spacing w:line="480" w:lineRule="auto"/>
        <w:ind w:left="658" w:firstLine="720"/>
      </w:pPr>
      <w:r w:rsidRPr="002A0D94">
        <w:lastRenderedPageBreak/>
        <w:t>A</w:t>
      </w:r>
      <w:r w:rsidRPr="002A0D94">
        <w:t xml:space="preserve">kpon (2019) provides several reasons to </w:t>
      </w:r>
      <w:r w:rsidR="00DE6F2A" w:rsidRPr="002A0D94">
        <w:t xml:space="preserve">question the study that implicated extended gadget use in the development of horns at the back of millennial skulls. Firstly, </w:t>
      </w:r>
      <w:r w:rsidR="00411DCE" w:rsidRPr="002A0D94">
        <w:t>he points out that the study did not measure cellphone usage hence the data they provided did not match the tone of the paper</w:t>
      </w:r>
      <w:r w:rsidR="00A878B9">
        <w:t xml:space="preserve"> (Akpon, 2019)</w:t>
      </w:r>
      <w:r w:rsidR="00411DCE" w:rsidRPr="002A0D94">
        <w:t>. Also, the findings of the research had no implications for the general population health since the subjects only represented a small portion of the general demographic</w:t>
      </w:r>
      <w:r w:rsidR="00A878B9">
        <w:t xml:space="preserve"> (Akpon, 2019)</w:t>
      </w:r>
      <w:r w:rsidR="00411DCE" w:rsidRPr="002A0D94">
        <w:t xml:space="preserve">. Furthermore, the study did not provide x-rays to illustrate the bony growths, and it also </w:t>
      </w:r>
      <w:r w:rsidR="00747C7B" w:rsidRPr="002A0D94">
        <w:t>didn’t back up its claim that males had more of these bony projections</w:t>
      </w:r>
      <w:r w:rsidR="00A878B9">
        <w:t xml:space="preserve"> (Akpon, 2019)</w:t>
      </w:r>
      <w:r w:rsidR="00747C7B" w:rsidRPr="002A0D94">
        <w:t xml:space="preserve">. Therefore, this study analysis does not support the causal statement in the news article, which is that extended gadget use causes millennials to grow horns at the back of their heads due to bad posture. This is because the study does not include data behind its statistical models, which would help confirm the link between millennials and </w:t>
      </w:r>
      <w:r w:rsidR="002A0D94" w:rsidRPr="002A0D94">
        <w:t xml:space="preserve">the bony projections. Also, the research did not study horns in the subjects but bony protuberances. </w:t>
      </w:r>
    </w:p>
    <w:p w14:paraId="619A8588" w14:textId="77777777" w:rsidR="00DE6F2A" w:rsidRDefault="00DE6F2A" w:rsidP="004C2B34">
      <w:pPr>
        <w:pStyle w:val="ListParagraph"/>
        <w:ind w:left="660"/>
        <w:rPr>
          <w:rFonts w:ascii="Garamond" w:hAnsi="Garamond"/>
          <w:sz w:val="24"/>
          <w:szCs w:val="24"/>
        </w:rPr>
      </w:pPr>
    </w:p>
    <w:p w14:paraId="00019CE2" w14:textId="77777777" w:rsidR="000714CD" w:rsidRPr="00110065" w:rsidRDefault="00C7476A">
      <w:pPr>
        <w:pStyle w:val="ListParagraph"/>
        <w:numPr>
          <w:ilvl w:val="0"/>
          <w:numId w:val="4"/>
        </w:numPr>
        <w:rPr>
          <w:rFonts w:ascii="Garamond" w:hAnsi="Garamond"/>
          <w:b/>
          <w:sz w:val="24"/>
          <w:szCs w:val="24"/>
        </w:rPr>
      </w:pPr>
      <w:r w:rsidRPr="00110065">
        <w:rPr>
          <w:rFonts w:ascii="Garamond" w:hAnsi="Garamond"/>
          <w:b/>
          <w:sz w:val="24"/>
          <w:szCs w:val="24"/>
        </w:rPr>
        <w:t>Thinking about the use and misuse of research, what are the implic</w:t>
      </w:r>
      <w:r w:rsidRPr="00110065">
        <w:rPr>
          <w:rFonts w:ascii="Garamond" w:hAnsi="Garamond"/>
          <w:b/>
          <w:sz w:val="24"/>
          <w:szCs w:val="24"/>
        </w:rPr>
        <w:t>ations of a study which was designed so poorly getting the headlines? What are some of the repercussions that can occur?</w:t>
      </w:r>
    </w:p>
    <w:p w14:paraId="58EC41D9" w14:textId="77777777" w:rsidR="002A0D94" w:rsidRDefault="002A0D94" w:rsidP="002A0D94">
      <w:pPr>
        <w:ind w:left="300"/>
        <w:rPr>
          <w:rFonts w:ascii="Garamond" w:hAnsi="Garamond"/>
        </w:rPr>
      </w:pPr>
    </w:p>
    <w:p w14:paraId="7AA70110" w14:textId="2320DC41" w:rsidR="002A0D94" w:rsidRPr="00775271" w:rsidRDefault="00C7476A" w:rsidP="004A5FCE">
      <w:pPr>
        <w:spacing w:line="480" w:lineRule="auto"/>
        <w:ind w:left="658" w:firstLine="720"/>
      </w:pPr>
      <w:r w:rsidRPr="00775271">
        <w:t xml:space="preserve">Looking at the above study, we can identify some implications that a poorly designed study can have when it gets published in mainstream headlines. For one, such a study can lead the readers to attach extra significance to its findings without the backing </w:t>
      </w:r>
      <w:r w:rsidRPr="00775271">
        <w:t xml:space="preserve">of the relevant data and evidence. Additionally, the study illustrates how the findings from a small study sample can be unjustly generalized </w:t>
      </w:r>
      <w:r w:rsidR="00775271" w:rsidRPr="00775271">
        <w:t>to bigger sample size to gain more attention. Some of the repercussions of this include the erosion of society</w:t>
      </w:r>
      <w:r w:rsidR="005533E1">
        <w:t>’</w:t>
      </w:r>
      <w:r w:rsidR="00775271" w:rsidRPr="00775271">
        <w:t>s ability to distinguish what is empirically true and supported by facts from what is a false claim</w:t>
      </w:r>
      <w:r w:rsidR="00A878B9">
        <w:t xml:space="preserve"> (Akpon, 2019)</w:t>
      </w:r>
      <w:r w:rsidR="00775271" w:rsidRPr="00775271">
        <w:t>. Additionally, many readers may believe the unfounded claims, and as a result</w:t>
      </w:r>
      <w:r w:rsidR="005533E1">
        <w:t>,</w:t>
      </w:r>
      <w:r w:rsidR="00775271" w:rsidRPr="00775271">
        <w:t xml:space="preserve"> repe</w:t>
      </w:r>
      <w:r w:rsidR="001D6677">
        <w:t>l fact-checking which is an important part of supporting certain claims</w:t>
      </w:r>
      <w:r w:rsidR="00A878B9">
        <w:t xml:space="preserve"> (Akpon, 2019)</w:t>
      </w:r>
      <w:r w:rsidR="00775271" w:rsidRPr="00775271">
        <w:t>. Also, future attempts to correct this belief in false claims may reinforce the misinformation in the readers’ minds</w:t>
      </w:r>
      <w:r w:rsidR="00A878B9">
        <w:t xml:space="preserve"> (Akpon, 2019)</w:t>
      </w:r>
      <w:r w:rsidR="00775271" w:rsidRPr="00775271">
        <w:t xml:space="preserve">. </w:t>
      </w:r>
    </w:p>
    <w:p w14:paraId="73E0CBB4" w14:textId="77777777" w:rsidR="00544100" w:rsidRPr="002A0D94" w:rsidRDefault="00544100" w:rsidP="002A0D94">
      <w:pPr>
        <w:ind w:left="300"/>
        <w:rPr>
          <w:rFonts w:ascii="Garamond" w:hAnsi="Garamond"/>
        </w:rPr>
      </w:pPr>
    </w:p>
    <w:p w14:paraId="11F3B334" w14:textId="77777777" w:rsidR="000714CD" w:rsidRPr="00110065" w:rsidRDefault="00C7476A">
      <w:pPr>
        <w:pStyle w:val="ListParagraph"/>
        <w:numPr>
          <w:ilvl w:val="0"/>
          <w:numId w:val="4"/>
        </w:numPr>
        <w:rPr>
          <w:rFonts w:ascii="Garamond" w:hAnsi="Garamond"/>
          <w:b/>
          <w:sz w:val="24"/>
          <w:szCs w:val="24"/>
        </w:rPr>
      </w:pPr>
      <w:r w:rsidRPr="00110065">
        <w:rPr>
          <w:rFonts w:ascii="Garamond" w:hAnsi="Garamond"/>
          <w:b/>
          <w:sz w:val="24"/>
          <w:szCs w:val="24"/>
        </w:rPr>
        <w:t xml:space="preserve">When reading an academic article what are things you </w:t>
      </w:r>
      <w:r w:rsidRPr="00110065">
        <w:rPr>
          <w:rFonts w:ascii="Garamond" w:hAnsi="Garamond"/>
          <w:b/>
          <w:bCs/>
          <w:sz w:val="24"/>
          <w:szCs w:val="24"/>
        </w:rPr>
        <w:t>should</w:t>
      </w:r>
      <w:r w:rsidRPr="00110065">
        <w:rPr>
          <w:rFonts w:ascii="Garamond" w:hAnsi="Garamond"/>
          <w:b/>
          <w:sz w:val="24"/>
          <w:szCs w:val="24"/>
        </w:rPr>
        <w:t xml:space="preserve"> look up for to try to determine whether</w:t>
      </w:r>
      <w:r w:rsidRPr="00110065">
        <w:rPr>
          <w:rFonts w:ascii="Garamond" w:hAnsi="Garamond"/>
          <w:b/>
          <w:sz w:val="24"/>
          <w:szCs w:val="24"/>
        </w:rPr>
        <w:t xml:space="preserve"> a study is valid and provides strong empirical evidence? </w:t>
      </w:r>
    </w:p>
    <w:p w14:paraId="4D2E7A47" w14:textId="77777777" w:rsidR="001D6677" w:rsidRPr="001D6677" w:rsidRDefault="001D6677" w:rsidP="001D6677">
      <w:pPr>
        <w:ind w:left="300"/>
        <w:rPr>
          <w:rFonts w:ascii="Garamond" w:hAnsi="Garamond"/>
        </w:rPr>
      </w:pPr>
    </w:p>
    <w:p w14:paraId="0B15CBF7" w14:textId="45CEB3F0" w:rsidR="001D6677" w:rsidRPr="001D6677" w:rsidRDefault="005533E1" w:rsidP="004A5FCE">
      <w:pPr>
        <w:spacing w:line="480" w:lineRule="auto"/>
        <w:ind w:left="658" w:firstLine="720"/>
      </w:pPr>
      <w:r>
        <w:lastRenderedPageBreak/>
        <w:t>In order to</w:t>
      </w:r>
      <w:r w:rsidR="00C7476A" w:rsidRPr="001D6677">
        <w:t xml:space="preserve"> determine whether a study is valid and provides strong empirical evidence, several things can be analyzed. Firstly, the reader should examine any impartial opinions by other researchers concern</w:t>
      </w:r>
      <w:r w:rsidR="00C7476A" w:rsidRPr="001D6677">
        <w:t>ing the study at hand, including any support or contradicting views</w:t>
      </w:r>
      <w:r w:rsidR="00A878B9">
        <w:t xml:space="preserve"> (Akpon, 2019)</w:t>
      </w:r>
      <w:r w:rsidR="00C7476A" w:rsidRPr="001D6677">
        <w:t>. Also, the readers should identify whether the study was peer-reviewed</w:t>
      </w:r>
      <w:r w:rsidR="00C7476A" w:rsidRPr="001D6677">
        <w:t xml:space="preserve"> and by whom to ascertain its acceptance</w:t>
      </w:r>
      <w:r w:rsidR="00A878B9">
        <w:t xml:space="preserve"> (Akpo, 2019)</w:t>
      </w:r>
      <w:r w:rsidR="00C7476A" w:rsidRPr="001D6677">
        <w:t>. Furthermore, the reader should assess the data u</w:t>
      </w:r>
      <w:r w:rsidR="00C7476A" w:rsidRPr="001D6677">
        <w:t>sed in the study, its relevance to the research claims, and whether it was adequately processed to accurately reflect the findings of the study</w:t>
      </w:r>
      <w:r w:rsidR="00A878B9">
        <w:t xml:space="preserve"> (Akpon, 2019)</w:t>
      </w:r>
      <w:r w:rsidR="00C7476A" w:rsidRPr="001D6677">
        <w:t>. Also, the study should include the rationale for methods of data collection and analysis, as well</w:t>
      </w:r>
      <w:r w:rsidR="00C7476A" w:rsidRPr="001D6677">
        <w:t xml:space="preserve"> as any relevant literature connected to the study at hand</w:t>
      </w:r>
      <w:r w:rsidR="00A878B9">
        <w:t xml:space="preserve"> (Akpon, 2019)</w:t>
      </w:r>
      <w:r w:rsidR="00C7476A" w:rsidRPr="001D6677">
        <w:t>. Finally, the reader should attempt to identify whether the study claims more than it proves</w:t>
      </w:r>
      <w:r w:rsidR="00A878B9">
        <w:t xml:space="preserve"> (Akpon, 2019)</w:t>
      </w:r>
      <w:r w:rsidR="00C7476A" w:rsidRPr="001D6677">
        <w:t>.</w:t>
      </w:r>
    </w:p>
    <w:p w14:paraId="5E3E71DC" w14:textId="77777777" w:rsidR="000714CD" w:rsidRPr="00110065" w:rsidRDefault="00C7476A">
      <w:pPr>
        <w:pStyle w:val="ListParagraph"/>
        <w:numPr>
          <w:ilvl w:val="0"/>
          <w:numId w:val="4"/>
        </w:numPr>
        <w:rPr>
          <w:rFonts w:ascii="Garamond" w:hAnsi="Garamond"/>
          <w:b/>
          <w:sz w:val="24"/>
          <w:szCs w:val="24"/>
        </w:rPr>
      </w:pPr>
      <w:r w:rsidRPr="00110065">
        <w:rPr>
          <w:rFonts w:ascii="Garamond" w:hAnsi="Garamond"/>
          <w:b/>
          <w:sz w:val="24"/>
          <w:szCs w:val="24"/>
        </w:rPr>
        <w:t>How would you change the news article headline in question 1 to reflect the</w:t>
      </w:r>
      <w:r w:rsidRPr="00110065">
        <w:rPr>
          <w:rFonts w:ascii="Garamond" w:hAnsi="Garamond"/>
          <w:b/>
          <w:sz w:val="24"/>
          <w:szCs w:val="24"/>
        </w:rPr>
        <w:t xml:space="preserve"> actual findings of the study?</w:t>
      </w:r>
    </w:p>
    <w:p w14:paraId="1CA2E86E" w14:textId="77777777" w:rsidR="00222422" w:rsidRDefault="00222422" w:rsidP="00222422">
      <w:pPr>
        <w:spacing w:line="480" w:lineRule="auto"/>
      </w:pPr>
    </w:p>
    <w:p w14:paraId="30BB7FD4" w14:textId="77777777" w:rsidR="00110065" w:rsidRPr="00222422" w:rsidRDefault="00C7476A" w:rsidP="004A5FCE">
      <w:pPr>
        <w:spacing w:line="480" w:lineRule="auto"/>
        <w:ind w:left="658" w:firstLine="720"/>
      </w:pPr>
      <w:r w:rsidRPr="00222422">
        <w:t xml:space="preserve">As such, I would make several changes to the news article </w:t>
      </w:r>
      <w:r w:rsidR="001700F7" w:rsidRPr="00222422">
        <w:t>whose main headline claims that younger generations are growing horns at the back of their heads to reflect the actual findings of the study it quotes. To minimize the tone of certainty in this heading</w:t>
      </w:r>
      <w:r w:rsidR="00F24A01" w:rsidRPr="00222422">
        <w:t xml:space="preserve"> and indicate that the study was only done in Australia</w:t>
      </w:r>
      <w:r w:rsidR="001700F7" w:rsidRPr="00222422">
        <w:t>, I would start with the phrase “New</w:t>
      </w:r>
      <w:r w:rsidR="00F24A01" w:rsidRPr="00222422">
        <w:t xml:space="preserve"> Australian</w:t>
      </w:r>
      <w:r w:rsidR="001700F7" w:rsidRPr="00222422">
        <w:t xml:space="preserve"> Study Speculates”. Since the study d</w:t>
      </w:r>
      <w:r w:rsidR="00292911" w:rsidRPr="00222422">
        <w:t xml:space="preserve">oes not measure </w:t>
      </w:r>
      <w:r w:rsidR="00F24A01" w:rsidRPr="00222422">
        <w:t>the growth of horns at the back of all millennials’ skulls</w:t>
      </w:r>
      <w:r w:rsidR="00292911" w:rsidRPr="00222422">
        <w:t xml:space="preserve"> but the development of bony occipital projections</w:t>
      </w:r>
      <w:r w:rsidR="00F24A01" w:rsidRPr="00222422">
        <w:t>, I would instead use the phrase “</w:t>
      </w:r>
      <w:r w:rsidR="00292911" w:rsidRPr="00222422">
        <w:t xml:space="preserve">skull alterations in </w:t>
      </w:r>
      <w:r w:rsidR="00F24A01" w:rsidRPr="00222422">
        <w:t>Australian youth”</w:t>
      </w:r>
      <w:r w:rsidR="00292911" w:rsidRPr="00222422">
        <w:t>. By using Australian youth instead of “younger generations” in the article headline, I would better portray the actual study sample used in the research while avoiding generalization to prevent attaching an unwarranted significance to the study’s findings in the readers’ minds. Furthermore, since the study does not measure phone usage among the subjects, I would use “bad posture” as the factor implicated in these skeletal alterations.</w:t>
      </w:r>
      <w:r w:rsidR="00222422" w:rsidRPr="00222422">
        <w:t xml:space="preserve"> As such, my heading would read</w:t>
      </w:r>
      <w:r w:rsidR="00292911" w:rsidRPr="00222422">
        <w:t>: New</w:t>
      </w:r>
      <w:r w:rsidR="00222422" w:rsidRPr="00222422">
        <w:t xml:space="preserve"> Australian Study Speculates a Correlation between Bad P</w:t>
      </w:r>
      <w:r w:rsidR="00292911" w:rsidRPr="00222422">
        <w:t xml:space="preserve">osture and </w:t>
      </w:r>
      <w:r w:rsidR="00222422" w:rsidRPr="00222422">
        <w:t>Skull A</w:t>
      </w:r>
      <w:r w:rsidR="00292911" w:rsidRPr="00222422">
        <w:t xml:space="preserve">lterations among </w:t>
      </w:r>
      <w:r w:rsidR="00222422" w:rsidRPr="00222422">
        <w:t>Australian Y</w:t>
      </w:r>
      <w:r w:rsidR="00292911" w:rsidRPr="00222422">
        <w:t xml:space="preserve">outh. </w:t>
      </w:r>
    </w:p>
    <w:p w14:paraId="2423C6E0" w14:textId="77777777" w:rsidR="00110065" w:rsidRPr="00110065" w:rsidRDefault="00110065" w:rsidP="00110065">
      <w:pPr>
        <w:ind w:left="300"/>
        <w:rPr>
          <w:rFonts w:ascii="Garamond" w:hAnsi="Garamond"/>
        </w:rPr>
      </w:pPr>
    </w:p>
    <w:p w14:paraId="0B915792" w14:textId="77777777" w:rsidR="000714CD" w:rsidRDefault="00C7476A">
      <w:pPr>
        <w:pStyle w:val="a0"/>
        <w:rPr>
          <w:rFonts w:ascii="Garamond" w:eastAsia="Garamond" w:hAnsi="Garamond" w:cs="Garamond"/>
          <w:i/>
          <w:iCs/>
        </w:rPr>
      </w:pPr>
      <w:r>
        <w:rPr>
          <w:rFonts w:ascii="Garamond" w:hAnsi="Garamond"/>
          <w:b/>
          <w:bCs/>
        </w:rPr>
        <w:t>3.</w:t>
      </w:r>
      <w:r>
        <w:rPr>
          <w:rFonts w:ascii="Garamond" w:hAnsi="Garamond"/>
        </w:rPr>
        <w:t xml:space="preserve">  </w:t>
      </w:r>
      <w:r w:rsidRPr="00222422">
        <w:rPr>
          <w:rFonts w:ascii="Garamond" w:hAnsi="Garamond"/>
          <w:b/>
        </w:rPr>
        <w:t xml:space="preserve">Please read the </w:t>
      </w:r>
      <w:r w:rsidRPr="00222422">
        <w:rPr>
          <w:rFonts w:ascii="Garamond" w:hAnsi="Garamond"/>
          <w:b/>
          <w:i/>
          <w:iCs/>
        </w:rPr>
        <w:t>New York Times</w:t>
      </w:r>
      <w:r w:rsidRPr="00222422">
        <w:rPr>
          <w:rFonts w:ascii="Garamond" w:hAnsi="Garamond"/>
          <w:b/>
          <w:lang w:val="fr-FR"/>
        </w:rPr>
        <w:t xml:space="preserve"> article, </w:t>
      </w:r>
      <w:r w:rsidRPr="00222422">
        <w:rPr>
          <w:rFonts w:ascii="Garamond" w:hAnsi="Garamond"/>
          <w:b/>
        </w:rPr>
        <w:t>“No Fun Allow</w:t>
      </w:r>
      <w:r w:rsidRPr="00222422">
        <w:rPr>
          <w:rFonts w:ascii="Garamond" w:hAnsi="Garamond"/>
          <w:b/>
        </w:rPr>
        <w:t xml:space="preserve">ed, Experts Say.”  At the time this piece was written, there was apparently a huge increase (+ 700%) in scooter injuries. Based on this article, from a </w:t>
      </w:r>
      <w:r w:rsidRPr="00222422">
        <w:rPr>
          <w:rFonts w:ascii="Garamond" w:hAnsi="Garamond"/>
          <w:b/>
          <w:bCs/>
          <w:i/>
          <w:iCs/>
        </w:rPr>
        <w:t>purely statistical</w:t>
      </w:r>
      <w:r w:rsidRPr="00222422">
        <w:rPr>
          <w:rFonts w:ascii="Garamond" w:hAnsi="Garamond"/>
          <w:b/>
          <w:i/>
          <w:iCs/>
        </w:rPr>
        <w:t xml:space="preserve"> point of view...</w:t>
      </w:r>
      <w:r>
        <w:rPr>
          <w:rFonts w:ascii="Garamond" w:hAnsi="Garamond"/>
          <w:i/>
          <w:iCs/>
        </w:rPr>
        <w:t xml:space="preserve"> </w:t>
      </w:r>
    </w:p>
    <w:p w14:paraId="61D9277F" w14:textId="77777777" w:rsidR="000714CD" w:rsidRDefault="000714CD">
      <w:pPr>
        <w:pStyle w:val="a0"/>
        <w:rPr>
          <w:rFonts w:ascii="Garamond" w:eastAsia="Garamond" w:hAnsi="Garamond" w:cs="Garamond"/>
          <w:i/>
          <w:iCs/>
        </w:rPr>
      </w:pPr>
    </w:p>
    <w:p w14:paraId="62CD1A76" w14:textId="77777777" w:rsidR="000714CD" w:rsidRDefault="00C7476A">
      <w:pPr>
        <w:pStyle w:val="ListParagraph"/>
        <w:numPr>
          <w:ilvl w:val="0"/>
          <w:numId w:val="6"/>
        </w:numPr>
        <w:rPr>
          <w:rFonts w:ascii="Garamond" w:hAnsi="Garamond"/>
          <w:b/>
          <w:sz w:val="24"/>
          <w:szCs w:val="24"/>
        </w:rPr>
      </w:pPr>
      <w:r w:rsidRPr="00222422">
        <w:rPr>
          <w:rFonts w:ascii="Garamond" w:hAnsi="Garamond"/>
          <w:b/>
          <w:sz w:val="24"/>
          <w:szCs w:val="24"/>
        </w:rPr>
        <w:t>If you were a parent, would this increase in injuries concern you?</w:t>
      </w:r>
      <w:r w:rsidRPr="00222422">
        <w:rPr>
          <w:rFonts w:ascii="Garamond" w:hAnsi="Garamond"/>
          <w:b/>
          <w:sz w:val="24"/>
          <w:szCs w:val="24"/>
        </w:rPr>
        <w:t xml:space="preserve">  Why or why not?</w:t>
      </w:r>
    </w:p>
    <w:p w14:paraId="717D0D36" w14:textId="77777777" w:rsidR="00B35430" w:rsidRDefault="00B35430" w:rsidP="00B35430">
      <w:pPr>
        <w:spacing w:line="480" w:lineRule="auto"/>
        <w:ind w:left="360" w:firstLine="360"/>
        <w:rPr>
          <w:rFonts w:ascii="Garamond" w:hAnsi="Garamond"/>
        </w:rPr>
      </w:pPr>
    </w:p>
    <w:p w14:paraId="6570C37B" w14:textId="40A7B736" w:rsidR="00222422" w:rsidRPr="00B35430" w:rsidRDefault="00C7476A" w:rsidP="004A5FCE">
      <w:pPr>
        <w:spacing w:line="480" w:lineRule="auto"/>
        <w:ind w:left="720" w:firstLine="720"/>
      </w:pPr>
      <w:r w:rsidRPr="00B35430">
        <w:t>From a parent’s perspective, I would be concerned about the increase in injuries from scooters</w:t>
      </w:r>
      <w:r w:rsidRPr="00B35430">
        <w:t xml:space="preserve"> since the statistics would imply an increased probability of my child getting injured from using a scooter. </w:t>
      </w:r>
      <w:r w:rsidR="00E0047A" w:rsidRPr="00B35430">
        <w:t xml:space="preserve">Although the statistical data does not guarantee that my child will get injured by using a scooter, </w:t>
      </w:r>
      <w:r w:rsidR="00B35430" w:rsidRPr="00B35430">
        <w:t xml:space="preserve">it implies that there is an increased risk of my child getting injured in similar circumstances to the children from whom the data was collected. </w:t>
      </w:r>
      <w:r w:rsidR="00DD2ED2">
        <w:t xml:space="preserve">However, I would not be heavily concerned since </w:t>
      </w:r>
      <w:r w:rsidR="00B35430">
        <w:t>the statistical data has been generalized</w:t>
      </w:r>
      <w:r w:rsidR="00DD2ED2">
        <w:t>, which implies that it may not apply</w:t>
      </w:r>
      <w:r w:rsidR="00B35430">
        <w:t xml:space="preserve"> to my child’s circumstances. </w:t>
      </w:r>
      <w:r w:rsidR="00DD2ED2">
        <w:t xml:space="preserve">Furthermore, the statistical data does not establish the causality between scooter use and injuries since it does not explain the specific circumstances under which these accidents occurred. </w:t>
      </w:r>
      <w:r w:rsidR="00B35430">
        <w:t>For instance, I would be less concerned if the increase in accidents occurred outside my area which implies</w:t>
      </w:r>
      <w:r w:rsidR="00DD2ED2">
        <w:t xml:space="preserve"> a difference in circumstances. Also, my level of concern would depend on the severity of the </w:t>
      </w:r>
      <w:r w:rsidR="005533E1">
        <w:t>children’s injuries</w:t>
      </w:r>
      <w:r w:rsidR="00DD2ED2">
        <w:t xml:space="preserve"> in scooter accidents since significantly minor injuries may have little impact on my child’s health. </w:t>
      </w:r>
    </w:p>
    <w:p w14:paraId="3208310F" w14:textId="77777777" w:rsidR="00E0047A" w:rsidRPr="00B35430" w:rsidRDefault="00E0047A" w:rsidP="00222422">
      <w:pPr>
        <w:ind w:left="360"/>
        <w:rPr>
          <w:rFonts w:ascii="Garamond" w:hAnsi="Garamond"/>
          <w:b/>
        </w:rPr>
      </w:pPr>
    </w:p>
    <w:p w14:paraId="7F4ECB16" w14:textId="77777777" w:rsidR="000714CD" w:rsidRPr="00B35430" w:rsidRDefault="00C7476A">
      <w:pPr>
        <w:pStyle w:val="ListParagraph"/>
        <w:numPr>
          <w:ilvl w:val="0"/>
          <w:numId w:val="6"/>
        </w:numPr>
        <w:rPr>
          <w:rFonts w:ascii="Garamond" w:hAnsi="Garamond"/>
          <w:b/>
          <w:sz w:val="24"/>
          <w:szCs w:val="24"/>
        </w:rPr>
      </w:pPr>
      <w:r w:rsidRPr="00B35430">
        <w:rPr>
          <w:rFonts w:ascii="Garamond" w:hAnsi="Garamond"/>
          <w:b/>
          <w:sz w:val="24"/>
          <w:szCs w:val="24"/>
        </w:rPr>
        <w:t>To make a statistically rigorous decision about whether you’</w:t>
      </w:r>
      <w:r w:rsidRPr="00B35430">
        <w:rPr>
          <w:rFonts w:ascii="Garamond" w:hAnsi="Garamond"/>
          <w:b/>
          <w:sz w:val="24"/>
          <w:szCs w:val="24"/>
        </w:rPr>
        <w:t>d allow your child to ride a scooter, what other information would you want to see?</w:t>
      </w:r>
    </w:p>
    <w:p w14:paraId="0CD20581" w14:textId="77777777" w:rsidR="00B35430" w:rsidRDefault="00B35430" w:rsidP="00B35430">
      <w:pPr>
        <w:spacing w:line="480" w:lineRule="auto"/>
      </w:pPr>
    </w:p>
    <w:p w14:paraId="7029D8BD" w14:textId="77777777" w:rsidR="00222422" w:rsidRPr="00B35430" w:rsidRDefault="00C7476A" w:rsidP="004A5FCE">
      <w:pPr>
        <w:spacing w:line="480" w:lineRule="auto"/>
        <w:ind w:left="720" w:firstLine="720"/>
      </w:pPr>
      <w:r w:rsidRPr="00B35430">
        <w:t>I would want to examine the statistics concerning how risky other means of transport are</w:t>
      </w:r>
      <w:r w:rsidR="00E0047A" w:rsidRPr="00B35430">
        <w:t>, such as the number of injuries among children in my area using skateboards</w:t>
      </w:r>
      <w:r w:rsidRPr="00B35430">
        <w:t>. Addit</w:t>
      </w:r>
      <w:r w:rsidRPr="00B35430">
        <w:t xml:space="preserve">ionally, I would want to examine </w:t>
      </w:r>
      <w:r w:rsidR="00E0047A" w:rsidRPr="00B35430">
        <w:t>information regarding how much protective gear has</w:t>
      </w:r>
      <w:r w:rsidRPr="00B35430">
        <w:t xml:space="preserve"> reduced the risk of injuries among children using scooters. </w:t>
      </w:r>
      <w:r w:rsidR="00E0047A" w:rsidRPr="00B35430">
        <w:t>Also, I would want to analyze the information comparing the cost of using a scooter to that of other means of transport. Furthermore, I would want to examine statistical data on the severity of the injuries due to scooter accidents among children, as well as in comparison to other means of transport. These will allow me to estimate the risk of injury from the statistics compared to other means of transport that my child can use.</w:t>
      </w:r>
      <w:r w:rsidR="00B35430">
        <w:t xml:space="preserve"> Nonetheless, I would want more specific information that establishes the causality between scooter use and injuries among the children using them.</w:t>
      </w:r>
      <w:r w:rsidR="0022173F">
        <w:t xml:space="preserve"> Also, I would </w:t>
      </w:r>
      <w:r w:rsidR="0022173F">
        <w:lastRenderedPageBreak/>
        <w:t>want to see statist</w:t>
      </w:r>
      <w:r w:rsidR="003710F5">
        <w:t>ics regarding the causes of the increase in these</w:t>
      </w:r>
      <w:r w:rsidR="0022173F">
        <w:t xml:space="preserve"> scooter accidents, and which of these can be avoided or not.</w:t>
      </w:r>
    </w:p>
    <w:p w14:paraId="106CB151" w14:textId="77777777" w:rsidR="00E0047A" w:rsidRDefault="00E0047A" w:rsidP="00222422">
      <w:pPr>
        <w:pStyle w:val="ListParagraph"/>
        <w:rPr>
          <w:rFonts w:ascii="Garamond" w:hAnsi="Garamond"/>
          <w:sz w:val="24"/>
          <w:szCs w:val="24"/>
        </w:rPr>
      </w:pPr>
    </w:p>
    <w:p w14:paraId="34DB1E35" w14:textId="77777777" w:rsidR="000714CD" w:rsidRPr="00B35430" w:rsidRDefault="00C7476A">
      <w:pPr>
        <w:pStyle w:val="ListParagraph"/>
        <w:numPr>
          <w:ilvl w:val="0"/>
          <w:numId w:val="6"/>
        </w:numPr>
        <w:rPr>
          <w:rFonts w:ascii="Garamond" w:hAnsi="Garamond"/>
          <w:b/>
          <w:sz w:val="24"/>
          <w:szCs w:val="24"/>
        </w:rPr>
      </w:pPr>
      <w:r w:rsidRPr="00B35430">
        <w:rPr>
          <w:rFonts w:ascii="Garamond" w:hAnsi="Garamond"/>
          <w:b/>
          <w:sz w:val="24"/>
          <w:szCs w:val="24"/>
        </w:rPr>
        <w:t>Before telling your child that s/he can’t ride that scooter and should use some alternative form of transportation, what additional information would you n</w:t>
      </w:r>
      <w:r w:rsidRPr="00B35430">
        <w:rPr>
          <w:rFonts w:ascii="Garamond" w:hAnsi="Garamond"/>
          <w:b/>
          <w:sz w:val="24"/>
          <w:szCs w:val="24"/>
        </w:rPr>
        <w:t>eed to win the argument with your child that would most certainly ensue?</w:t>
      </w:r>
    </w:p>
    <w:p w14:paraId="5522B06B" w14:textId="77777777" w:rsidR="0022173F" w:rsidRDefault="0022173F" w:rsidP="0022173F">
      <w:pPr>
        <w:spacing w:line="480" w:lineRule="auto"/>
        <w:ind w:firstLine="360"/>
      </w:pPr>
    </w:p>
    <w:p w14:paraId="2ED6D88E" w14:textId="05E7D22B" w:rsidR="00D9416C" w:rsidRPr="0022173F" w:rsidRDefault="00C7476A" w:rsidP="004A5FCE">
      <w:pPr>
        <w:spacing w:line="480" w:lineRule="auto"/>
        <w:ind w:left="720" w:firstLine="720"/>
      </w:pPr>
      <w:r w:rsidRPr="0022173F">
        <w:t xml:space="preserve">I would require additional information concerning the scooter accidents among children within my region, </w:t>
      </w:r>
      <w:r w:rsidR="00DD2ED2" w:rsidRPr="0022173F">
        <w:t>such as</w:t>
      </w:r>
      <w:r w:rsidRPr="0022173F">
        <w:t xml:space="preserve"> in our neighborhood or his school. </w:t>
      </w:r>
      <w:r w:rsidR="00DD2ED2" w:rsidRPr="0022173F">
        <w:t xml:space="preserve">I would also need information regarding other disadvantages of using the scooter compared to other means of transport. For instance, I would need information regarding which means of transport are faster, safer and more comfortable. </w:t>
      </w:r>
      <w:r w:rsidR="0022173F">
        <w:t xml:space="preserve">As such, I would need more information concerning what makes these means of transport better than the scooter. </w:t>
      </w:r>
      <w:r w:rsidR="0022173F" w:rsidRPr="0022173F">
        <w:t>Furthermore, I would require the details on the causes of scooter injuries and focus on the reasons that are more difficult to avoid in my child</w:t>
      </w:r>
      <w:r w:rsidR="0022173F">
        <w:t xml:space="preserve">’s circumstances. To further convince my child, I would also require more information regarding how scooter injuries can have negative implications physically and on their mental or social lives. For instance, what is the probability of scooter injuries causing a physical disability among those who experience it? </w:t>
      </w:r>
    </w:p>
    <w:p w14:paraId="033E97B5" w14:textId="77777777" w:rsidR="000714CD" w:rsidRDefault="000714CD">
      <w:pPr>
        <w:pStyle w:val="a0"/>
        <w:rPr>
          <w:rFonts w:ascii="Garamond" w:eastAsia="Garamond" w:hAnsi="Garamond" w:cs="Garamond"/>
        </w:rPr>
      </w:pPr>
    </w:p>
    <w:p w14:paraId="134E9F3F" w14:textId="77777777" w:rsidR="000714CD" w:rsidRPr="00B06442" w:rsidRDefault="00C7476A">
      <w:pPr>
        <w:pStyle w:val="a0"/>
        <w:rPr>
          <w:rFonts w:ascii="Garamond" w:eastAsia="Garamond" w:hAnsi="Garamond" w:cs="Garamond"/>
          <w:b/>
        </w:rPr>
      </w:pPr>
      <w:r>
        <w:rPr>
          <w:rFonts w:ascii="Garamond" w:hAnsi="Garamond"/>
          <w:b/>
          <w:bCs/>
        </w:rPr>
        <w:t>4.</w:t>
      </w:r>
      <w:r>
        <w:rPr>
          <w:rFonts w:ascii="Garamond" w:hAnsi="Garamond"/>
        </w:rPr>
        <w:t xml:space="preserve">  </w:t>
      </w:r>
      <w:r w:rsidRPr="00B06442">
        <w:rPr>
          <w:rFonts w:ascii="Garamond" w:hAnsi="Garamond"/>
          <w:b/>
        </w:rPr>
        <w:t xml:space="preserve">For those of you unfamiliar with The Borowitz Report, it’s a very entertaining satire column published often in </w:t>
      </w:r>
      <w:r w:rsidRPr="00B06442">
        <w:rPr>
          <w:rFonts w:ascii="Garamond" w:hAnsi="Garamond"/>
          <w:b/>
          <w:i/>
          <w:iCs/>
        </w:rPr>
        <w:t>The New Yorker</w:t>
      </w:r>
      <w:r w:rsidRPr="00B06442">
        <w:rPr>
          <w:rFonts w:ascii="Garamond" w:hAnsi="Garamond"/>
          <w:b/>
        </w:rPr>
        <w:t xml:space="preserve"> magazine.  Please read the September 2017 column I’ve provided.</w:t>
      </w:r>
    </w:p>
    <w:p w14:paraId="4A3FF8F9" w14:textId="77777777" w:rsidR="000714CD" w:rsidRDefault="00C7476A">
      <w:pPr>
        <w:pStyle w:val="ListParagraph"/>
        <w:numPr>
          <w:ilvl w:val="0"/>
          <w:numId w:val="7"/>
        </w:numPr>
        <w:rPr>
          <w:rFonts w:ascii="Garamond" w:hAnsi="Garamond"/>
          <w:b/>
          <w:sz w:val="24"/>
          <w:szCs w:val="24"/>
        </w:rPr>
      </w:pPr>
      <w:r w:rsidRPr="00B06442">
        <w:rPr>
          <w:rFonts w:ascii="Garamond" w:hAnsi="Garamond"/>
          <w:b/>
          <w:sz w:val="24"/>
          <w:szCs w:val="24"/>
        </w:rPr>
        <w:t>Find and show the paragraph in which an implied causal argument is embedded.</w:t>
      </w:r>
    </w:p>
    <w:p w14:paraId="133F4512" w14:textId="77777777" w:rsidR="00777A63" w:rsidRDefault="00777A63" w:rsidP="00777A63">
      <w:pPr>
        <w:pStyle w:val="ListParagraph"/>
        <w:rPr>
          <w:rFonts w:ascii="Garamond" w:hAnsi="Garamond"/>
          <w:b/>
          <w:sz w:val="24"/>
          <w:szCs w:val="24"/>
        </w:rPr>
      </w:pPr>
    </w:p>
    <w:p w14:paraId="7D498A7E" w14:textId="7D2C5BE5" w:rsidR="00B06442" w:rsidRPr="00777A63" w:rsidRDefault="00C7476A" w:rsidP="004A5FCE">
      <w:pPr>
        <w:spacing w:line="480" w:lineRule="auto"/>
        <w:ind w:left="720" w:firstLine="720"/>
      </w:pPr>
      <w:r w:rsidRPr="00777A63">
        <w:t>In the September 2017 Borowitz Report column, we can identify an impl</w:t>
      </w:r>
      <w:r w:rsidR="00777A63" w:rsidRPr="00777A63">
        <w:t>ied causal argument in the second</w:t>
      </w:r>
      <w:r w:rsidRPr="00777A63">
        <w:t xml:space="preserve"> paragraph.</w:t>
      </w:r>
      <w:r w:rsidR="00777A63" w:rsidRPr="00777A63">
        <w:t xml:space="preserve"> Here, the author quotes a gun-owner from Kentucky who explains that she was not comfortable with Obama</w:t>
      </w:r>
      <w:r w:rsidR="005533E1">
        <w:t>’</w:t>
      </w:r>
      <w:r w:rsidR="00777A63" w:rsidRPr="00777A63">
        <w:t>s administration</w:t>
      </w:r>
      <w:r w:rsidR="005533E1">
        <w:t>’</w:t>
      </w:r>
      <w:r w:rsidR="00777A63" w:rsidRPr="00777A63">
        <w:t>s gun regulations but is more comfortable with Trump</w:t>
      </w:r>
      <w:r w:rsidR="005533E1">
        <w:t>’</w:t>
      </w:r>
      <w:r w:rsidR="00777A63" w:rsidRPr="00777A63">
        <w:t>s administration which only reduces her family</w:t>
      </w:r>
      <w:r w:rsidR="005533E1">
        <w:t>’</w:t>
      </w:r>
      <w:r w:rsidR="00777A63" w:rsidRPr="00777A63">
        <w:t>s access to health care while increasing access to guns</w:t>
      </w:r>
      <w:r w:rsidR="00A878B9">
        <w:t xml:space="preserve"> (Borowitz, 2017)</w:t>
      </w:r>
      <w:r w:rsidR="00777A63" w:rsidRPr="00777A63">
        <w:t>. As such, Borowitz attempts to use satire to imply his causal argument that Trump’s administration has been less effective compared to Obama’s, which has caused a shift in Americans’ perceptions regarding what is more important between gun ownership and acce</w:t>
      </w:r>
      <w:r w:rsidR="00777A63">
        <w:t>ss to affordable healthcare. He also attempts to humorously criticize Trump’s su</w:t>
      </w:r>
      <w:r w:rsidR="001F6EF9">
        <w:t xml:space="preserve">pporters by implying that they are </w:t>
      </w:r>
      <w:r w:rsidR="001F6EF9">
        <w:lastRenderedPageBreak/>
        <w:t>somehow foolish in</w:t>
      </w:r>
      <w:r w:rsidR="00777A63">
        <w:t xml:space="preserve"> consider</w:t>
      </w:r>
      <w:r w:rsidR="001F6EF9">
        <w:t>ing</w:t>
      </w:r>
      <w:r w:rsidR="00777A63">
        <w:t xml:space="preserve"> more access to firearms to be more important than access to affordable health care. </w:t>
      </w:r>
    </w:p>
    <w:p w14:paraId="09530481" w14:textId="77777777" w:rsidR="000714CD" w:rsidRPr="001A7CA4" w:rsidRDefault="00C7476A">
      <w:pPr>
        <w:pStyle w:val="ListParagraph"/>
        <w:numPr>
          <w:ilvl w:val="0"/>
          <w:numId w:val="2"/>
        </w:numPr>
        <w:rPr>
          <w:rFonts w:ascii="Garamond" w:hAnsi="Garamond"/>
          <w:b/>
          <w:sz w:val="24"/>
          <w:szCs w:val="24"/>
        </w:rPr>
      </w:pPr>
      <w:r w:rsidRPr="001A7CA4">
        <w:rPr>
          <w:rFonts w:ascii="Garamond" w:hAnsi="Garamond"/>
          <w:b/>
          <w:sz w:val="24"/>
          <w:szCs w:val="24"/>
        </w:rPr>
        <w:t>Depending on your political persuasion, you may o</w:t>
      </w:r>
      <w:r w:rsidRPr="001A7CA4">
        <w:rPr>
          <w:rFonts w:ascii="Garamond" w:hAnsi="Garamond"/>
          <w:b/>
          <w:sz w:val="24"/>
          <w:szCs w:val="24"/>
        </w:rPr>
        <w:t xml:space="preserve">r may not find it funny, but regardless, please state in succinct, if unfunny, terms, what that </w:t>
      </w:r>
      <w:r w:rsidRPr="001A7CA4">
        <w:rPr>
          <w:rFonts w:ascii="Garamond" w:hAnsi="Garamond"/>
          <w:b/>
          <w:bCs/>
          <w:sz w:val="24"/>
          <w:szCs w:val="24"/>
        </w:rPr>
        <w:t>causal argument is.</w:t>
      </w:r>
    </w:p>
    <w:p w14:paraId="50E07EBC" w14:textId="77777777" w:rsidR="001A7CA4" w:rsidRPr="001A7CA4" w:rsidRDefault="001A7CA4" w:rsidP="001A7CA4">
      <w:pPr>
        <w:spacing w:line="480" w:lineRule="auto"/>
      </w:pPr>
    </w:p>
    <w:p w14:paraId="4F6AE323" w14:textId="29CE52C2" w:rsidR="00A56E6F" w:rsidRPr="001A7CA4" w:rsidRDefault="00C7476A" w:rsidP="004A5FCE">
      <w:pPr>
        <w:spacing w:line="480" w:lineRule="auto"/>
        <w:ind w:left="720" w:firstLine="720"/>
      </w:pPr>
      <w:r w:rsidRPr="001A7CA4">
        <w:t xml:space="preserve">In this article, Borowitz’s causal argument is that President Trump’s administration </w:t>
      </w:r>
      <w:r w:rsidR="005763D8" w:rsidRPr="001A7CA4">
        <w:t xml:space="preserve">has </w:t>
      </w:r>
      <w:r w:rsidR="005E568A" w:rsidRPr="001A7CA4">
        <w:t>been so poor at getting Americans’ priorities right</w:t>
      </w:r>
      <w:r w:rsidR="001A7CA4" w:rsidRPr="001A7CA4">
        <w:t xml:space="preserve"> compared to Obama’s administration</w:t>
      </w:r>
      <w:r w:rsidR="001A7CA4">
        <w:t xml:space="preserve">, which </w:t>
      </w:r>
      <w:r w:rsidR="005E568A" w:rsidRPr="001A7CA4">
        <w:t xml:space="preserve">led to most Americans being more </w:t>
      </w:r>
      <w:r w:rsidRPr="001A7CA4">
        <w:t>comf</w:t>
      </w:r>
      <w:r w:rsidR="001A7CA4" w:rsidRPr="001A7CA4">
        <w:t>ortable</w:t>
      </w:r>
      <w:r w:rsidR="001A7CA4">
        <w:t xml:space="preserve"> with</w:t>
      </w:r>
      <w:r w:rsidR="001A7CA4" w:rsidRPr="001A7CA4">
        <w:t xml:space="preserve"> Trump </w:t>
      </w:r>
      <w:r w:rsidR="005763D8" w:rsidRPr="001A7CA4">
        <w:t>making healthcare in the US less affordable</w:t>
      </w:r>
      <w:r w:rsidR="001A7CA4">
        <w:t>,</w:t>
      </w:r>
      <w:r w:rsidR="005763D8" w:rsidRPr="001A7CA4">
        <w:t xml:space="preserve"> b</w:t>
      </w:r>
      <w:r w:rsidR="001A7CA4">
        <w:t xml:space="preserve">ut making guns more accessible </w:t>
      </w:r>
      <w:r w:rsidR="005763D8" w:rsidRPr="001A7CA4">
        <w:t>even to mentally ill people.</w:t>
      </w:r>
      <w:r w:rsidR="005E568A" w:rsidRPr="001A7CA4">
        <w:t xml:space="preserve"> </w:t>
      </w:r>
      <w:r w:rsidRPr="001A7CA4">
        <w:t xml:space="preserve">At that time, President Trump had </w:t>
      </w:r>
      <w:r w:rsidR="005E568A" w:rsidRPr="001A7CA4">
        <w:t>eliminated</w:t>
      </w:r>
      <w:r w:rsidRPr="001A7CA4">
        <w:t xml:space="preserve"> the</w:t>
      </w:r>
      <w:r w:rsidR="001A7CA4" w:rsidRPr="001A7CA4">
        <w:t xml:space="preserve"> Obama-era</w:t>
      </w:r>
      <w:r w:rsidRPr="001A7CA4">
        <w:t xml:space="preserve"> ACA mandate, refusing to reimburse insurance companies for certain benefits</w:t>
      </w:r>
      <w:r w:rsidRPr="001A7CA4">
        <w:t xml:space="preserve"> and allowing less-expensive insurance plans with fewer benefits</w:t>
      </w:r>
      <w:r w:rsidR="001A7CA4" w:rsidRPr="001A7CA4">
        <w:t xml:space="preserve"> (Amadeo, 2020)</w:t>
      </w:r>
      <w:r w:rsidRPr="001A7CA4">
        <w:t xml:space="preserve">. As such, the health care cost in the US </w:t>
      </w:r>
      <w:r w:rsidRPr="001A7CA4">
        <w:t xml:space="preserve">could rise, and without insurance </w:t>
      </w:r>
      <w:r w:rsidR="005E568A" w:rsidRPr="001A7CA4">
        <w:t>fewer people could access preventive care</w:t>
      </w:r>
      <w:r w:rsidRPr="001A7CA4">
        <w:t> or treatment for chronic diseases</w:t>
      </w:r>
      <w:r w:rsidR="005E568A" w:rsidRPr="001A7CA4">
        <w:t xml:space="preserve"> (Amadeo, 2020).</w:t>
      </w:r>
      <w:r w:rsidRPr="001A7CA4">
        <w:t xml:space="preserve"> </w:t>
      </w:r>
      <w:r w:rsidR="005E568A" w:rsidRPr="001A7CA4">
        <w:t xml:space="preserve">Simultaneously, Trump’s administration </w:t>
      </w:r>
      <w:r w:rsidR="001A7CA4" w:rsidRPr="001A7CA4">
        <w:t xml:space="preserve">upheld a bill that weakened an Obama-era regulation that made it harder for people with mental illnesses to purchase a gun (Vitali, 2017). In both these cases, Borowitz attempts to use satire to criticize Trump’s administration and its policies in effectively addressing Americans’ needs. </w:t>
      </w:r>
    </w:p>
    <w:p w14:paraId="5298A4AF" w14:textId="77777777" w:rsidR="005E568A" w:rsidRPr="00D42A1D" w:rsidRDefault="005E568A" w:rsidP="00D42A1D">
      <w:pPr>
        <w:pStyle w:val="ListParagraph"/>
        <w:rPr>
          <w:rFonts w:ascii="Garamond" w:hAnsi="Garamond"/>
          <w:sz w:val="24"/>
          <w:szCs w:val="24"/>
        </w:rPr>
      </w:pPr>
    </w:p>
    <w:p w14:paraId="44F2A7CA" w14:textId="77777777" w:rsidR="000714CD" w:rsidRPr="001A7CA4" w:rsidRDefault="00C7476A">
      <w:pPr>
        <w:pStyle w:val="ListParagraph"/>
        <w:numPr>
          <w:ilvl w:val="0"/>
          <w:numId w:val="2"/>
        </w:numPr>
        <w:rPr>
          <w:rFonts w:ascii="Garamond" w:hAnsi="Garamond"/>
          <w:b/>
          <w:sz w:val="24"/>
          <w:szCs w:val="24"/>
        </w:rPr>
      </w:pPr>
      <w:r w:rsidRPr="001A7CA4">
        <w:rPr>
          <w:rFonts w:ascii="Garamond" w:hAnsi="Garamond"/>
          <w:b/>
          <w:sz w:val="24"/>
          <w:szCs w:val="24"/>
        </w:rPr>
        <w:t>What is the “lurking” variable that Borowitz (purposely)</w:t>
      </w:r>
      <w:r w:rsidRPr="001A7CA4">
        <w:rPr>
          <w:rFonts w:ascii="Garamond" w:hAnsi="Garamond"/>
          <w:b/>
          <w:sz w:val="24"/>
          <w:szCs w:val="24"/>
        </w:rPr>
        <w:t xml:space="preserve"> doesn’t account for?</w:t>
      </w:r>
    </w:p>
    <w:p w14:paraId="2C1BBE89" w14:textId="77777777" w:rsidR="001A7CA4" w:rsidRPr="005B206C" w:rsidRDefault="001A7CA4" w:rsidP="005B206C">
      <w:pPr>
        <w:spacing w:line="480" w:lineRule="auto"/>
      </w:pPr>
    </w:p>
    <w:p w14:paraId="3F69528E" w14:textId="77777777" w:rsidR="00A56E6F" w:rsidRPr="005B206C" w:rsidRDefault="00C7476A" w:rsidP="004A5FCE">
      <w:pPr>
        <w:spacing w:line="480" w:lineRule="auto"/>
        <w:ind w:left="720" w:firstLine="720"/>
      </w:pPr>
      <w:r w:rsidRPr="005B206C">
        <w:t xml:space="preserve">The lurking variable in Borowitz’s article relates to how increased insecurity </w:t>
      </w:r>
      <w:r w:rsidR="005763D8" w:rsidRPr="005B206C">
        <w:t xml:space="preserve">and violence </w:t>
      </w:r>
      <w:r w:rsidRPr="005B206C">
        <w:t xml:space="preserve">in the United States </w:t>
      </w:r>
      <w:r w:rsidR="005763D8" w:rsidRPr="005B206C">
        <w:t xml:space="preserve">during Trump’s tenure </w:t>
      </w:r>
      <w:r w:rsidRPr="005B206C">
        <w:t>ma</w:t>
      </w:r>
      <w:r w:rsidR="005763D8" w:rsidRPr="005B206C">
        <w:t xml:space="preserve">y have made </w:t>
      </w:r>
      <w:r w:rsidRPr="005B206C">
        <w:t xml:space="preserve">Americans more comfortable with freely owning guns despite a </w:t>
      </w:r>
      <w:r w:rsidR="005763D8" w:rsidRPr="005B206C">
        <w:t xml:space="preserve">decline in health care affordability. </w:t>
      </w:r>
      <w:r w:rsidR="005B206C">
        <w:t>In a sense, Trump’s move to make guns more accessible could be seen as granting more Americans the ability to protect themselves against those who may not use the guns</w:t>
      </w:r>
      <w:r w:rsidR="001A7CA4" w:rsidRPr="005B206C">
        <w:t xml:space="preserve"> with the right intentions</w:t>
      </w:r>
      <w:r w:rsidR="005B206C" w:rsidRPr="005B206C">
        <w:t xml:space="preserve"> (Vitali, 2017). </w:t>
      </w:r>
      <w:r w:rsidR="005B206C">
        <w:t>This variable would also illustrate how Trump’s administration has been poor at curbing violence and insecurity in the United States. Nonetheless, Borowitz does not acknowledge this variable since it would have justified, to some extent, the perception that increased accessibility to firearms is more important than accessib</w:t>
      </w:r>
      <w:r w:rsidR="00B06442">
        <w:t xml:space="preserve">ility to affordable </w:t>
      </w:r>
      <w:r w:rsidR="00B06442">
        <w:lastRenderedPageBreak/>
        <w:t xml:space="preserve">health care. This is because logically speaking, it follows that one would consider the ability to protect himself against violence more important than access to affordable healthcare. </w:t>
      </w:r>
    </w:p>
    <w:p w14:paraId="4690E1AF" w14:textId="77777777" w:rsidR="005763D8" w:rsidRDefault="005763D8" w:rsidP="00A56E6F">
      <w:pPr>
        <w:pStyle w:val="ListParagraph"/>
        <w:rPr>
          <w:rFonts w:ascii="Garamond" w:hAnsi="Garamond"/>
          <w:sz w:val="24"/>
          <w:szCs w:val="24"/>
        </w:rPr>
      </w:pPr>
    </w:p>
    <w:p w14:paraId="3F2ED715" w14:textId="77777777" w:rsidR="000714CD" w:rsidRPr="005763D8" w:rsidRDefault="00C7476A">
      <w:pPr>
        <w:pStyle w:val="ListParagraph"/>
        <w:numPr>
          <w:ilvl w:val="0"/>
          <w:numId w:val="2"/>
        </w:numPr>
        <w:rPr>
          <w:rFonts w:ascii="Garamond" w:hAnsi="Garamond"/>
          <w:b/>
          <w:sz w:val="24"/>
          <w:szCs w:val="24"/>
        </w:rPr>
      </w:pPr>
      <w:r w:rsidRPr="005763D8">
        <w:rPr>
          <w:rFonts w:ascii="Garamond" w:hAnsi="Garamond"/>
          <w:b/>
          <w:sz w:val="24"/>
          <w:szCs w:val="24"/>
        </w:rPr>
        <w:t>How would acknowledging the lurking variable destroy the humor of the column?</w:t>
      </w:r>
    </w:p>
    <w:p w14:paraId="02FE18AC" w14:textId="77777777" w:rsidR="00142C62" w:rsidRDefault="00142C62" w:rsidP="00142C62">
      <w:pPr>
        <w:spacing w:line="480" w:lineRule="auto"/>
      </w:pPr>
    </w:p>
    <w:p w14:paraId="4D27E616" w14:textId="77777777" w:rsidR="00D162AA" w:rsidRDefault="00C7476A" w:rsidP="00D162AA">
      <w:pPr>
        <w:spacing w:line="480" w:lineRule="auto"/>
        <w:ind w:left="720" w:firstLine="720"/>
      </w:pPr>
      <w:r w:rsidRPr="00142C62">
        <w:t xml:space="preserve">By acknowledging the fact that the rise in violence and insecurity in the US could have been </w:t>
      </w:r>
      <w:r w:rsidRPr="00142C62">
        <w:t>responsible for the perception among Trump supporters that less strict gun ownership regulations were more importan</w:t>
      </w:r>
      <w:r w:rsidR="00142C62">
        <w:t>t than regulations that reduced</w:t>
      </w:r>
      <w:r w:rsidRPr="00142C62">
        <w:t xml:space="preserve"> their access to affordable healthcare, we can deduct some humor from Borowitz’s article. More specifically, B</w:t>
      </w:r>
      <w:r w:rsidRPr="00142C62">
        <w:t>orowitz’s attempt to use satire to humorously criticize Trump’s supporters</w:t>
      </w:r>
      <w:r w:rsidR="00142C62" w:rsidRPr="00142C62">
        <w:t>’</w:t>
      </w:r>
      <w:r w:rsidRPr="00142C62">
        <w:t xml:space="preserve"> belief that guns are more important than access to affordable health care </w:t>
      </w:r>
      <w:r w:rsidR="00142C62" w:rsidRPr="00142C62">
        <w:t xml:space="preserve">is not successful if we consider the fact that at the time, more Americans were concerned about their security due to increased violence in the country. </w:t>
      </w:r>
      <w:r w:rsidR="00142C62">
        <w:t>In a sense, we can see this perception among Trump’s supporters as viewing the ability to</w:t>
      </w:r>
      <w:r w:rsidR="005763D8">
        <w:t xml:space="preserve"> protect oneself</w:t>
      </w:r>
      <w:r w:rsidR="00142C62">
        <w:t xml:space="preserve"> </w:t>
      </w:r>
      <w:r w:rsidR="005763D8">
        <w:t xml:space="preserve">against violence </w:t>
      </w:r>
      <w:r w:rsidR="00142C62">
        <w:t xml:space="preserve">as more important than </w:t>
      </w:r>
      <w:r w:rsidR="005763D8">
        <w:t>being exposed to violence with affordable healthcare. Simply put, prevention is better than cure. In this light, Borowitz’s article loses its humor.</w:t>
      </w:r>
    </w:p>
    <w:p w14:paraId="6212584B" w14:textId="77777777" w:rsidR="00F42C14" w:rsidRDefault="00F42C14" w:rsidP="00D162AA">
      <w:pPr>
        <w:spacing w:line="480" w:lineRule="auto"/>
        <w:ind w:left="720"/>
        <w:jc w:val="center"/>
        <w:rPr>
          <w:bCs/>
        </w:rPr>
      </w:pPr>
      <w:r>
        <w:rPr>
          <w:bCs/>
        </w:rPr>
        <w:br w:type="page"/>
      </w:r>
    </w:p>
    <w:p w14:paraId="22D17403" w14:textId="517DCC45" w:rsidR="00D162AA" w:rsidRPr="00D162AA" w:rsidRDefault="00C7476A" w:rsidP="00D162AA">
      <w:pPr>
        <w:spacing w:line="480" w:lineRule="auto"/>
        <w:ind w:left="720"/>
        <w:jc w:val="center"/>
        <w:rPr>
          <w:bCs/>
        </w:rPr>
      </w:pPr>
      <w:r w:rsidRPr="00D162AA">
        <w:rPr>
          <w:bCs/>
        </w:rPr>
        <w:lastRenderedPageBreak/>
        <w:t>References</w:t>
      </w:r>
    </w:p>
    <w:p w14:paraId="19836D65" w14:textId="77777777" w:rsidR="006E5495" w:rsidRDefault="006E5495" w:rsidP="00D162AA">
      <w:pPr>
        <w:spacing w:line="480" w:lineRule="auto"/>
        <w:ind w:left="1440" w:hanging="720"/>
      </w:pPr>
      <w:r w:rsidRPr="003710F5">
        <w:t>Akpan, N. (2019). Smartphones aren’t making millennials grow horns. Here’s how to spot a bad study. Pbs news hour.</w:t>
      </w:r>
      <w:r>
        <w:t xml:space="preserve"> </w:t>
      </w:r>
      <w:hyperlink r:id="rId7" w:history="1">
        <w:r w:rsidRPr="006A659A">
          <w:rPr>
            <w:rStyle w:val="Hyperlink"/>
          </w:rPr>
          <w:t>https://www.pbs.org/newshour/science/smartphones-arent-making-millennials-grow-horns-heres-how-to-spot-a-bad-study</w:t>
        </w:r>
      </w:hyperlink>
    </w:p>
    <w:p w14:paraId="62087BE7" w14:textId="77777777" w:rsidR="006E5495" w:rsidRDefault="006E5495" w:rsidP="00D162AA">
      <w:pPr>
        <w:spacing w:line="480" w:lineRule="auto"/>
        <w:ind w:left="1440" w:hanging="720"/>
        <w:rPr>
          <w:rStyle w:val="Hyperlink"/>
        </w:rPr>
      </w:pPr>
      <w:r>
        <w:t xml:space="preserve">Amadeo, K. (2020). Donald Trump’s health care policies. </w:t>
      </w:r>
      <w:r>
        <w:rPr>
          <w:i/>
        </w:rPr>
        <w:t xml:space="preserve">The Balance. </w:t>
      </w:r>
      <w:hyperlink r:id="rId8" w:history="1">
        <w:r w:rsidRPr="008D277D">
          <w:rPr>
            <w:rStyle w:val="Hyperlink"/>
          </w:rPr>
          <w:t>https://www.thebalance.com/how-could-trump-change-health-care-in-america-4111422</w:t>
        </w:r>
      </w:hyperlink>
    </w:p>
    <w:p w14:paraId="7A86404E" w14:textId="77777777" w:rsidR="006E5495" w:rsidRDefault="006E5495" w:rsidP="00D162AA">
      <w:pPr>
        <w:spacing w:line="480" w:lineRule="auto"/>
        <w:ind w:left="1440" w:hanging="720"/>
      </w:pPr>
      <w:r w:rsidRPr="003710F5">
        <w:t xml:space="preserve">Borowitz, A. (2017). People who feared Obama would take their guns happy to have </w:t>
      </w:r>
      <w:r>
        <w:t>T</w:t>
      </w:r>
      <w:r w:rsidRPr="003710F5">
        <w:t xml:space="preserve">rump take their health care. </w:t>
      </w:r>
      <w:r w:rsidRPr="00A878B9">
        <w:rPr>
          <w:i/>
        </w:rPr>
        <w:t>The New Yorker</w:t>
      </w:r>
      <w:r w:rsidRPr="003710F5">
        <w:t>.</w:t>
      </w:r>
    </w:p>
    <w:p w14:paraId="0B5DE60D" w14:textId="77777777" w:rsidR="006E5495" w:rsidRDefault="006E5495" w:rsidP="00D162AA">
      <w:pPr>
        <w:spacing w:line="480" w:lineRule="auto"/>
        <w:ind w:left="1440" w:hanging="720"/>
        <w:rPr>
          <w:iCs/>
        </w:rPr>
      </w:pPr>
      <w:r>
        <w:t xml:space="preserve">Molloy, S. (2019). Younger generations are growing horns in the back of their heads. </w:t>
      </w:r>
      <w:r>
        <w:rPr>
          <w:i/>
        </w:rPr>
        <w:t>News Pty.</w:t>
      </w:r>
    </w:p>
    <w:p w14:paraId="2C4F41FD" w14:textId="77777777" w:rsidR="006E5495" w:rsidRDefault="006E5495" w:rsidP="00D162AA">
      <w:pPr>
        <w:spacing w:line="480" w:lineRule="auto"/>
        <w:ind w:left="1440" w:hanging="720"/>
      </w:pPr>
      <w:r w:rsidRPr="003710F5">
        <w:t>Scott, J. (2000). No fun allowed</w:t>
      </w:r>
      <w:r>
        <w:t>,</w:t>
      </w:r>
      <w:r w:rsidRPr="003710F5">
        <w:t xml:space="preserve"> experts say; obsessive worry chases a fad on wheels. </w:t>
      </w:r>
      <w:r w:rsidRPr="00A878B9">
        <w:rPr>
          <w:i/>
        </w:rPr>
        <w:t>New York Times</w:t>
      </w:r>
      <w:r w:rsidRPr="003710F5">
        <w:t>.</w:t>
      </w:r>
      <w:r>
        <w:t xml:space="preserve"> </w:t>
      </w:r>
      <w:hyperlink r:id="rId9" w:history="1">
        <w:r w:rsidRPr="006A659A">
          <w:rPr>
            <w:rStyle w:val="Hyperlink"/>
          </w:rPr>
          <w:t>https://www.nytimes.com/2000/09/24/nyregion/no-fun-allowed-experts-s</w:t>
        </w:r>
      </w:hyperlink>
    </w:p>
    <w:p w14:paraId="77A34266" w14:textId="77777777" w:rsidR="006E5495" w:rsidRPr="00A878B9" w:rsidRDefault="006E5495" w:rsidP="00D162AA">
      <w:pPr>
        <w:spacing w:line="480" w:lineRule="auto"/>
        <w:ind w:left="1440" w:hanging="720"/>
      </w:pPr>
      <w:r w:rsidRPr="00A878B9">
        <w:t>Vitali, S. (2017). Trump signs bill revoking Obama-</w:t>
      </w:r>
      <w:r>
        <w:t>e</w:t>
      </w:r>
      <w:r w:rsidRPr="00A878B9">
        <w:t>ra gun checks for people with mental illnesses</w:t>
      </w:r>
      <w:r>
        <w:t xml:space="preserve">. </w:t>
      </w:r>
      <w:r>
        <w:rPr>
          <w:i/>
        </w:rPr>
        <w:t>NBC News.</w:t>
      </w:r>
      <w:r>
        <w:rPr>
          <w:iCs/>
        </w:rPr>
        <w:t xml:space="preserve"> </w:t>
      </w:r>
      <w:hyperlink r:id="rId10" w:history="1">
        <w:r w:rsidRPr="006A659A">
          <w:rPr>
            <w:rStyle w:val="Hyperlink"/>
          </w:rPr>
          <w:t>https://www.nbcnews.com/news/us-news/trump-signs-bill-revoking-obama-era-gun-checks-people-mental-n727221</w:t>
        </w:r>
      </w:hyperlink>
    </w:p>
    <w:sectPr w:rsidR="006E5495" w:rsidRPr="00A878B9">
      <w:headerReference w:type="default" r:id="rId11"/>
      <w:footerReference w:type="default" r:id="rId12"/>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E4CDFE" w14:textId="77777777" w:rsidR="00C7476A" w:rsidRDefault="00C7476A">
      <w:r>
        <w:separator/>
      </w:r>
    </w:p>
  </w:endnote>
  <w:endnote w:type="continuationSeparator" w:id="0">
    <w:p w14:paraId="4D6C7425" w14:textId="77777777" w:rsidR="00C7476A" w:rsidRDefault="00C74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rbel">
    <w:panose1 w:val="020B0503020204020204"/>
    <w:charset w:val="00"/>
    <w:family w:val="swiss"/>
    <w:pitch w:val="variable"/>
    <w:sig w:usb0="A00002EF" w:usb1="4000A44B" w:usb2="00000000" w:usb3="00000000" w:csb0="0000019F" w:csb1="00000000"/>
  </w:font>
  <w:font w:name="Helvetica Neue">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C7B46" w14:textId="77777777" w:rsidR="000714CD" w:rsidRDefault="000714CD">
    <w:pPr>
      <w:pStyle w:val="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0D10D6" w14:textId="77777777" w:rsidR="00C7476A" w:rsidRDefault="00C7476A">
      <w:r>
        <w:separator/>
      </w:r>
    </w:p>
  </w:footnote>
  <w:footnote w:type="continuationSeparator" w:id="0">
    <w:p w14:paraId="284FE56B" w14:textId="77777777" w:rsidR="00C7476A" w:rsidRDefault="00C74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C49FC8" w14:textId="77777777" w:rsidR="000714CD" w:rsidRDefault="000714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25609"/>
    <w:multiLevelType w:val="hybridMultilevel"/>
    <w:tmpl w:val="A19E98DC"/>
    <w:styleLink w:val="1"/>
    <w:lvl w:ilvl="0" w:tplc="2C1A58A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AAAE9F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D861382">
      <w:start w:val="1"/>
      <w:numFmt w:val="lowerRoman"/>
      <w:lvlText w:val="%3."/>
      <w:lvlJc w:val="left"/>
      <w:pPr>
        <w:ind w:left="2160"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CCC2CA7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6F6FF8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A70F5C8">
      <w:start w:val="1"/>
      <w:numFmt w:val="lowerRoman"/>
      <w:lvlText w:val="%6."/>
      <w:lvlJc w:val="left"/>
      <w:pPr>
        <w:ind w:left="4320" w:hanging="293"/>
      </w:pPr>
      <w:rPr>
        <w:rFonts w:hAnsi="Arial Unicode MS"/>
        <w:caps w:val="0"/>
        <w:smallCaps w:val="0"/>
        <w:strike w:val="0"/>
        <w:dstrike w:val="0"/>
        <w:outline w:val="0"/>
        <w:emboss w:val="0"/>
        <w:imprint w:val="0"/>
        <w:spacing w:val="0"/>
        <w:w w:val="100"/>
        <w:kern w:val="0"/>
        <w:position w:val="0"/>
        <w:highlight w:val="none"/>
        <w:vertAlign w:val="baseline"/>
      </w:rPr>
    </w:lvl>
    <w:lvl w:ilvl="6" w:tplc="B99AD25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8A6557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1A2B08E">
      <w:start w:val="1"/>
      <w:numFmt w:val="lowerRoman"/>
      <w:lvlText w:val="%9."/>
      <w:lvlJc w:val="left"/>
      <w:pPr>
        <w:ind w:left="6480" w:hanging="2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2F77533"/>
    <w:multiLevelType w:val="hybridMultilevel"/>
    <w:tmpl w:val="62188758"/>
    <w:numStyleLink w:val="3"/>
  </w:abstractNum>
  <w:abstractNum w:abstractNumId="2" w15:restartNumberingAfterBreak="0">
    <w:nsid w:val="3C20569E"/>
    <w:multiLevelType w:val="hybridMultilevel"/>
    <w:tmpl w:val="A19E98DC"/>
    <w:numStyleLink w:val="1"/>
  </w:abstractNum>
  <w:abstractNum w:abstractNumId="3" w15:restartNumberingAfterBreak="0">
    <w:nsid w:val="49661E86"/>
    <w:multiLevelType w:val="hybridMultilevel"/>
    <w:tmpl w:val="62188758"/>
    <w:styleLink w:val="3"/>
    <w:lvl w:ilvl="0" w:tplc="7B640D5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8BCA6C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5464636">
      <w:start w:val="1"/>
      <w:numFmt w:val="lowerRoman"/>
      <w:lvlText w:val="%3."/>
      <w:lvlJc w:val="left"/>
      <w:pPr>
        <w:ind w:left="2160"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1C72C3C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D34469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1A4065C">
      <w:start w:val="1"/>
      <w:numFmt w:val="lowerRoman"/>
      <w:lvlText w:val="%6."/>
      <w:lvlJc w:val="left"/>
      <w:pPr>
        <w:ind w:left="4320" w:hanging="293"/>
      </w:pPr>
      <w:rPr>
        <w:rFonts w:hAnsi="Arial Unicode MS"/>
        <w:caps w:val="0"/>
        <w:smallCaps w:val="0"/>
        <w:strike w:val="0"/>
        <w:dstrike w:val="0"/>
        <w:outline w:val="0"/>
        <w:emboss w:val="0"/>
        <w:imprint w:val="0"/>
        <w:spacing w:val="0"/>
        <w:w w:val="100"/>
        <w:kern w:val="0"/>
        <w:position w:val="0"/>
        <w:highlight w:val="none"/>
        <w:vertAlign w:val="baseline"/>
      </w:rPr>
    </w:lvl>
    <w:lvl w:ilvl="6" w:tplc="33BE721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EDAE2D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3E81CAC">
      <w:start w:val="1"/>
      <w:numFmt w:val="lowerRoman"/>
      <w:lvlText w:val="%9."/>
      <w:lvlJc w:val="left"/>
      <w:pPr>
        <w:ind w:left="6480" w:hanging="2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CF92915"/>
    <w:multiLevelType w:val="hybridMultilevel"/>
    <w:tmpl w:val="65887FB0"/>
    <w:styleLink w:val="2"/>
    <w:lvl w:ilvl="0" w:tplc="10D4F69E">
      <w:start w:val="1"/>
      <w:numFmt w:val="lowerLetter"/>
      <w:lvlText w:val="(%1)"/>
      <w:lvlJc w:val="left"/>
      <w:pPr>
        <w:ind w:left="6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DD0556A">
      <w:start w:val="1"/>
      <w:numFmt w:val="lowerLetter"/>
      <w:lvlText w:val="%2."/>
      <w:lvlJc w:val="left"/>
      <w:pPr>
        <w:ind w:left="13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7D0555A">
      <w:start w:val="1"/>
      <w:numFmt w:val="lowerRoman"/>
      <w:lvlText w:val="%3."/>
      <w:lvlJc w:val="left"/>
      <w:pPr>
        <w:ind w:left="2100"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E8E66606">
      <w:start w:val="1"/>
      <w:numFmt w:val="decimal"/>
      <w:lvlText w:val="%4."/>
      <w:lvlJc w:val="left"/>
      <w:pPr>
        <w:ind w:left="28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5CEB788">
      <w:start w:val="1"/>
      <w:numFmt w:val="lowerLetter"/>
      <w:lvlText w:val="%5."/>
      <w:lvlJc w:val="left"/>
      <w:pPr>
        <w:ind w:left="35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B72BD4A">
      <w:start w:val="1"/>
      <w:numFmt w:val="lowerRoman"/>
      <w:lvlText w:val="%6."/>
      <w:lvlJc w:val="left"/>
      <w:pPr>
        <w:ind w:left="4260" w:hanging="293"/>
      </w:pPr>
      <w:rPr>
        <w:rFonts w:hAnsi="Arial Unicode MS"/>
        <w:caps w:val="0"/>
        <w:smallCaps w:val="0"/>
        <w:strike w:val="0"/>
        <w:dstrike w:val="0"/>
        <w:outline w:val="0"/>
        <w:emboss w:val="0"/>
        <w:imprint w:val="0"/>
        <w:spacing w:val="0"/>
        <w:w w:val="100"/>
        <w:kern w:val="0"/>
        <w:position w:val="0"/>
        <w:highlight w:val="none"/>
        <w:vertAlign w:val="baseline"/>
      </w:rPr>
    </w:lvl>
    <w:lvl w:ilvl="6" w:tplc="4F7E02F0">
      <w:start w:val="1"/>
      <w:numFmt w:val="decimal"/>
      <w:lvlText w:val="%7."/>
      <w:lvlJc w:val="left"/>
      <w:pPr>
        <w:ind w:left="49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0BE67E2">
      <w:start w:val="1"/>
      <w:numFmt w:val="lowerLetter"/>
      <w:lvlText w:val="%8."/>
      <w:lvlJc w:val="left"/>
      <w:pPr>
        <w:ind w:left="57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5629810">
      <w:start w:val="1"/>
      <w:numFmt w:val="lowerRoman"/>
      <w:lvlText w:val="%9."/>
      <w:lvlJc w:val="left"/>
      <w:pPr>
        <w:ind w:left="6420" w:hanging="2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58C7DAA"/>
    <w:multiLevelType w:val="hybridMultilevel"/>
    <w:tmpl w:val="65887FB0"/>
    <w:numStyleLink w:val="2"/>
  </w:abstractNum>
  <w:num w:numId="1">
    <w:abstractNumId w:val="0"/>
  </w:num>
  <w:num w:numId="2">
    <w:abstractNumId w:val="2"/>
  </w:num>
  <w:num w:numId="3">
    <w:abstractNumId w:val="4"/>
  </w:num>
  <w:num w:numId="4">
    <w:abstractNumId w:val="5"/>
  </w:num>
  <w:num w:numId="5">
    <w:abstractNumId w:val="3"/>
  </w:num>
  <w:num w:numId="6">
    <w:abstractNumId w:val="1"/>
  </w:num>
  <w:num w:numId="7">
    <w:abstractNumId w:val="2"/>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0MDc1MLIwsDAxNTZX0lEKTi0uzszPAykwrAUArTVBcSwAAAA="/>
  </w:docVars>
  <w:rsids>
    <w:rsidRoot w:val="000714CD"/>
    <w:rsid w:val="000714CD"/>
    <w:rsid w:val="00110065"/>
    <w:rsid w:val="00142C62"/>
    <w:rsid w:val="001700F7"/>
    <w:rsid w:val="001A7CA4"/>
    <w:rsid w:val="001D6677"/>
    <w:rsid w:val="001F6EF9"/>
    <w:rsid w:val="0022173F"/>
    <w:rsid w:val="00222422"/>
    <w:rsid w:val="00292911"/>
    <w:rsid w:val="00296FB7"/>
    <w:rsid w:val="002A0D94"/>
    <w:rsid w:val="003141DB"/>
    <w:rsid w:val="003710F5"/>
    <w:rsid w:val="0037748F"/>
    <w:rsid w:val="00381C11"/>
    <w:rsid w:val="003E6776"/>
    <w:rsid w:val="00411DCE"/>
    <w:rsid w:val="004A5FCE"/>
    <w:rsid w:val="004C2B34"/>
    <w:rsid w:val="00544100"/>
    <w:rsid w:val="005533E1"/>
    <w:rsid w:val="005763D8"/>
    <w:rsid w:val="005B206C"/>
    <w:rsid w:val="005E568A"/>
    <w:rsid w:val="006E5495"/>
    <w:rsid w:val="006F4357"/>
    <w:rsid w:val="00747C7B"/>
    <w:rsid w:val="00775271"/>
    <w:rsid w:val="00777A63"/>
    <w:rsid w:val="00886CCC"/>
    <w:rsid w:val="008924E1"/>
    <w:rsid w:val="008C0FA0"/>
    <w:rsid w:val="008D277D"/>
    <w:rsid w:val="00A44908"/>
    <w:rsid w:val="00A500F5"/>
    <w:rsid w:val="00A56E6F"/>
    <w:rsid w:val="00A878B9"/>
    <w:rsid w:val="00AC0ABE"/>
    <w:rsid w:val="00B06442"/>
    <w:rsid w:val="00B35430"/>
    <w:rsid w:val="00B36AE5"/>
    <w:rsid w:val="00C7476A"/>
    <w:rsid w:val="00D162AA"/>
    <w:rsid w:val="00D42A1D"/>
    <w:rsid w:val="00D84080"/>
    <w:rsid w:val="00D9416C"/>
    <w:rsid w:val="00DC28A7"/>
    <w:rsid w:val="00DD2ED2"/>
    <w:rsid w:val="00DE6F2A"/>
    <w:rsid w:val="00E0047A"/>
    <w:rsid w:val="00E54751"/>
    <w:rsid w:val="00EF6731"/>
    <w:rsid w:val="00F24A01"/>
    <w:rsid w:val="00F42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AE5F0"/>
  <w15:docId w15:val="{88075D6D-AD6A-4985-83C6-0555080BC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link w:val="Heading1Char"/>
    <w:uiPriority w:val="9"/>
    <w:qFormat/>
    <w:rsid w:val="00A878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orbel" w:eastAsia="Corbel" w:hAnsi="Corbel" w:cs="Corbel"/>
      <w:color w:val="000000"/>
      <w:sz w:val="24"/>
      <w:szCs w:val="24"/>
      <w:u w:color="000000"/>
    </w:rPr>
  </w:style>
  <w:style w:type="paragraph" w:customStyle="1" w:styleId="a">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lainText">
    <w:name w:val="Plain Text"/>
    <w:rPr>
      <w:rFonts w:ascii="Courier New" w:hAnsi="Courier New" w:cs="Arial Unicode MS"/>
      <w:color w:val="000000"/>
      <w:u w:color="000000"/>
    </w:rPr>
  </w:style>
  <w:style w:type="paragraph" w:customStyle="1" w:styleId="a0">
    <w:name w:val="Основной текст"/>
    <w:rPr>
      <w:rFonts w:ascii="Corbel" w:eastAsia="Corbel" w:hAnsi="Corbel" w:cs="Corbel"/>
      <w:color w:val="000000"/>
      <w:sz w:val="24"/>
      <w:szCs w:val="24"/>
      <w:u w:color="000000"/>
      <w14:textOutline w14:w="0" w14:cap="flat" w14:cmpd="sng" w14:algn="ctr">
        <w14:noFill/>
        <w14:prstDash w14:val="solid"/>
        <w14:bevel/>
      </w14:textOutline>
    </w:rPr>
  </w:style>
  <w:style w:type="paragraph" w:styleId="ListParagraph">
    <w:name w:val="List Paragraph"/>
    <w:pPr>
      <w:ind w:left="720"/>
    </w:pPr>
    <w:rPr>
      <w:rFonts w:ascii="Calibri" w:hAnsi="Calibri" w:cs="Arial Unicode MS"/>
      <w:color w:val="000000"/>
      <w:sz w:val="22"/>
      <w:szCs w:val="22"/>
      <w:u w:color="000000"/>
    </w:rPr>
  </w:style>
  <w:style w:type="numbering" w:customStyle="1" w:styleId="1">
    <w:name w:val="Импортированный стиль 1"/>
    <w:pPr>
      <w:numPr>
        <w:numId w:val="1"/>
      </w:numPr>
    </w:pPr>
  </w:style>
  <w:style w:type="numbering" w:customStyle="1" w:styleId="2">
    <w:name w:val="Импортированный стиль 2"/>
    <w:pPr>
      <w:numPr>
        <w:numId w:val="3"/>
      </w:numPr>
    </w:pPr>
  </w:style>
  <w:style w:type="numbering" w:customStyle="1" w:styleId="3">
    <w:name w:val="Импортированный стиль 3"/>
    <w:pPr>
      <w:numPr>
        <w:numId w:val="5"/>
      </w:numPr>
    </w:pPr>
  </w:style>
  <w:style w:type="paragraph" w:styleId="NoSpacing">
    <w:name w:val="No Spacing"/>
    <w:uiPriority w:val="1"/>
    <w:qFormat/>
    <w:rsid w:val="005B206C"/>
    <w:rPr>
      <w:sz w:val="24"/>
      <w:szCs w:val="24"/>
    </w:rPr>
  </w:style>
  <w:style w:type="character" w:styleId="FollowedHyperlink">
    <w:name w:val="FollowedHyperlink"/>
    <w:basedOn w:val="DefaultParagraphFont"/>
    <w:uiPriority w:val="99"/>
    <w:semiHidden/>
    <w:unhideWhenUsed/>
    <w:rsid w:val="003710F5"/>
    <w:rPr>
      <w:color w:val="FF00FF" w:themeColor="followedHyperlink"/>
      <w:u w:val="single"/>
    </w:rPr>
  </w:style>
  <w:style w:type="character" w:customStyle="1" w:styleId="Heading1Char">
    <w:name w:val="Heading 1 Char"/>
    <w:basedOn w:val="DefaultParagraphFont"/>
    <w:link w:val="Heading1"/>
    <w:uiPriority w:val="9"/>
    <w:rsid w:val="00A878B9"/>
    <w:rPr>
      <w:rFonts w:eastAsia="Times New Roman"/>
      <w:b/>
      <w:bCs/>
      <w:kern w:val="36"/>
      <w:sz w:val="48"/>
      <w:szCs w:val="48"/>
      <w:bdr w:val="none" w:sz="0" w:space="0" w:color="auto"/>
    </w:rPr>
  </w:style>
  <w:style w:type="character" w:styleId="UnresolvedMention">
    <w:name w:val="Unresolved Mention"/>
    <w:basedOn w:val="DefaultParagraphFont"/>
    <w:uiPriority w:val="99"/>
    <w:semiHidden/>
    <w:unhideWhenUsed/>
    <w:rsid w:val="00D16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thebalance.com/how-could-trump-change-health-care-in-america-411142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bs.org/newshour/science/smartphones-arent-making-millennials-grow-horns-heres-how-to-spot-a-bad-stud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bcnews.com/news/us-news/trump-signs-bill-revoking-obama-era-gun-checks-people-mental-n727221" TargetMode="External"/><Relationship Id="rId4" Type="http://schemas.openxmlformats.org/officeDocument/2006/relationships/webSettings" Target="webSettings.xml"/><Relationship Id="rId9" Type="http://schemas.openxmlformats.org/officeDocument/2006/relationships/hyperlink" Target="https://www.nytimes.com/2000/09/24/nyregion/no-fun-allowed-experts-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8</Pages>
  <Words>2469</Words>
  <Characters>14079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21</cp:revision>
  <dcterms:created xsi:type="dcterms:W3CDTF">2021-02-06T10:29:00Z</dcterms:created>
  <dcterms:modified xsi:type="dcterms:W3CDTF">2021-02-06T18:25:00Z</dcterms:modified>
</cp:coreProperties>
</file>